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F4C5" w14:textId="436982C8" w:rsidR="0059182E" w:rsidRDefault="00B26914" w:rsidP="00B26914">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French Script MT" w:hAnsi="French Script MT"/>
          <w:b/>
          <w:bCs/>
          <w:sz w:val="48"/>
          <w:szCs w:val="48"/>
        </w:rPr>
      </w:pPr>
      <w:r w:rsidRPr="00B26914">
        <w:rPr>
          <w:rFonts w:ascii="French Script MT" w:hAnsi="French Script MT"/>
          <w:b/>
          <w:bCs/>
          <w:sz w:val="48"/>
          <w:szCs w:val="48"/>
        </w:rPr>
        <w:t>These Perilous Times</w:t>
      </w:r>
    </w:p>
    <w:p w14:paraId="41CB150A" w14:textId="55119DBD" w:rsidR="00B26914" w:rsidRDefault="00B26914" w:rsidP="00B26914">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French Script MT" w:hAnsi="French Script MT"/>
          <w:b/>
          <w:bCs/>
          <w:sz w:val="48"/>
          <w:szCs w:val="48"/>
        </w:rPr>
      </w:pPr>
      <w:r>
        <w:rPr>
          <w:rFonts w:ascii="French Script MT" w:hAnsi="French Script MT"/>
          <w:b/>
          <w:bCs/>
          <w:sz w:val="48"/>
          <w:szCs w:val="48"/>
        </w:rPr>
        <w:t>Vol. 12 No. 4 Feb. 21, 2020</w:t>
      </w:r>
    </w:p>
    <w:p w14:paraId="1FDD4456" w14:textId="77777777" w:rsidR="00B26914" w:rsidRPr="00B26914" w:rsidRDefault="00B26914" w:rsidP="00B26914">
      <w:pPr>
        <w:spacing w:after="0"/>
        <w:jc w:val="center"/>
        <w:rPr>
          <w:rFonts w:ascii="French Script MT" w:hAnsi="French Script MT"/>
          <w:b/>
          <w:bCs/>
          <w:sz w:val="20"/>
          <w:szCs w:val="20"/>
        </w:rPr>
      </w:pPr>
    </w:p>
    <w:p w14:paraId="6B5962A5" w14:textId="37463D0E" w:rsidR="00B26914" w:rsidRDefault="00B26914" w:rsidP="00B26914">
      <w:pPr>
        <w:spacing w:after="0"/>
        <w:jc w:val="center"/>
        <w:rPr>
          <w:rFonts w:ascii="Book Antiqua" w:hAnsi="Book Antiqua"/>
          <w:b/>
          <w:bCs/>
          <w:sz w:val="28"/>
          <w:szCs w:val="28"/>
        </w:rPr>
      </w:pPr>
      <w:r>
        <w:rPr>
          <w:rFonts w:ascii="Book Antiqua" w:hAnsi="Book Antiqua"/>
          <w:b/>
          <w:bCs/>
          <w:sz w:val="28"/>
          <w:szCs w:val="28"/>
        </w:rPr>
        <w:t>“</w:t>
      </w:r>
      <w:r w:rsidR="00B23222">
        <w:rPr>
          <w:rFonts w:ascii="Book Antiqua" w:hAnsi="Book Antiqua"/>
          <w:b/>
          <w:bCs/>
          <w:sz w:val="28"/>
          <w:szCs w:val="28"/>
        </w:rPr>
        <w:t xml:space="preserve">Do We </w:t>
      </w:r>
      <w:r w:rsidR="00B42F4C">
        <w:rPr>
          <w:rFonts w:ascii="Book Antiqua" w:hAnsi="Book Antiqua"/>
          <w:b/>
          <w:bCs/>
          <w:sz w:val="28"/>
          <w:szCs w:val="28"/>
        </w:rPr>
        <w:t xml:space="preserve">Really </w:t>
      </w:r>
      <w:r w:rsidRPr="00B26914">
        <w:rPr>
          <w:rFonts w:ascii="Book Antiqua" w:hAnsi="Book Antiqua"/>
          <w:b/>
          <w:bCs/>
          <w:sz w:val="28"/>
          <w:szCs w:val="28"/>
        </w:rPr>
        <w:t>Surrender</w:t>
      </w:r>
      <w:r w:rsidR="00222CBD">
        <w:rPr>
          <w:rFonts w:ascii="Book Antiqua" w:hAnsi="Book Antiqua"/>
          <w:b/>
          <w:bCs/>
          <w:sz w:val="28"/>
          <w:szCs w:val="28"/>
        </w:rPr>
        <w:t xml:space="preserve"> All</w:t>
      </w:r>
      <w:r w:rsidR="00B23222">
        <w:rPr>
          <w:rFonts w:ascii="Book Antiqua" w:hAnsi="Book Antiqua"/>
          <w:b/>
          <w:bCs/>
          <w:sz w:val="28"/>
          <w:szCs w:val="28"/>
        </w:rPr>
        <w:t>?</w:t>
      </w:r>
      <w:r>
        <w:rPr>
          <w:rFonts w:ascii="Book Antiqua" w:hAnsi="Book Antiqua"/>
          <w:b/>
          <w:bCs/>
          <w:sz w:val="28"/>
          <w:szCs w:val="28"/>
        </w:rPr>
        <w:t>”</w:t>
      </w:r>
    </w:p>
    <w:p w14:paraId="47FE828B" w14:textId="09E2E6FD" w:rsidR="00B26914" w:rsidRPr="00B26914" w:rsidRDefault="00B26914" w:rsidP="00B26914">
      <w:pPr>
        <w:spacing w:after="0"/>
        <w:jc w:val="center"/>
        <w:rPr>
          <w:rFonts w:ascii="Book Antiqua" w:hAnsi="Book Antiqua"/>
          <w:b/>
          <w:bCs/>
          <w:sz w:val="20"/>
          <w:szCs w:val="20"/>
        </w:rPr>
      </w:pPr>
    </w:p>
    <w:p w14:paraId="16D17F6D" w14:textId="392AAFB2" w:rsidR="002D6BC6" w:rsidRDefault="00B26914" w:rsidP="00B26914">
      <w:pPr>
        <w:spacing w:after="0"/>
        <w:jc w:val="both"/>
        <w:rPr>
          <w:rFonts w:ascii="Book Antiqua" w:hAnsi="Book Antiqua"/>
          <w:sz w:val="28"/>
          <w:szCs w:val="28"/>
        </w:rPr>
      </w:pPr>
      <w:r>
        <w:rPr>
          <w:rFonts w:ascii="Book Antiqua" w:hAnsi="Book Antiqua"/>
          <w:sz w:val="28"/>
          <w:szCs w:val="28"/>
        </w:rPr>
        <w:t xml:space="preserve">    When one personally considers the word “surrender,” it may very </w:t>
      </w:r>
      <w:r w:rsidR="002D6BC6">
        <w:rPr>
          <w:rFonts w:ascii="Book Antiqua" w:hAnsi="Book Antiqua"/>
          <w:sz w:val="28"/>
          <w:szCs w:val="28"/>
        </w:rPr>
        <w:t>well mean</w:t>
      </w:r>
      <w:r>
        <w:rPr>
          <w:rFonts w:ascii="Book Antiqua" w:hAnsi="Book Antiqua"/>
          <w:sz w:val="28"/>
          <w:szCs w:val="28"/>
        </w:rPr>
        <w:t xml:space="preserve"> something </w:t>
      </w:r>
      <w:r w:rsidR="002D6BC6">
        <w:rPr>
          <w:rFonts w:ascii="Book Antiqua" w:hAnsi="Book Antiqua"/>
          <w:sz w:val="28"/>
          <w:szCs w:val="28"/>
        </w:rPr>
        <w:t xml:space="preserve">entirely different to those not looking through </w:t>
      </w:r>
      <w:r w:rsidR="00942344">
        <w:rPr>
          <w:rFonts w:ascii="Book Antiqua" w:hAnsi="Book Antiqua"/>
          <w:sz w:val="28"/>
          <w:szCs w:val="28"/>
        </w:rPr>
        <w:t>“</w:t>
      </w:r>
      <w:r w:rsidR="002D6BC6">
        <w:rPr>
          <w:rFonts w:ascii="Book Antiqua" w:hAnsi="Book Antiqua"/>
          <w:sz w:val="28"/>
          <w:szCs w:val="28"/>
        </w:rPr>
        <w:t xml:space="preserve">our </w:t>
      </w:r>
      <w:r w:rsidR="00340E44">
        <w:rPr>
          <w:rFonts w:ascii="Book Antiqua" w:hAnsi="Book Antiqua"/>
          <w:sz w:val="28"/>
          <w:szCs w:val="28"/>
        </w:rPr>
        <w:t>“eyes</w:t>
      </w:r>
      <w:r w:rsidR="002D6BC6">
        <w:rPr>
          <w:rFonts w:ascii="Book Antiqua" w:hAnsi="Book Antiqua"/>
          <w:sz w:val="28"/>
          <w:szCs w:val="28"/>
        </w:rPr>
        <w:t>.</w:t>
      </w:r>
      <w:r>
        <w:rPr>
          <w:rFonts w:ascii="Book Antiqua" w:hAnsi="Book Antiqua"/>
          <w:sz w:val="28"/>
          <w:szCs w:val="28"/>
        </w:rPr>
        <w:t xml:space="preserve">  </w:t>
      </w:r>
      <w:r w:rsidR="002D6BC6">
        <w:rPr>
          <w:rFonts w:ascii="Book Antiqua" w:hAnsi="Book Antiqua"/>
          <w:sz w:val="28"/>
          <w:szCs w:val="28"/>
        </w:rPr>
        <w:t xml:space="preserve"> Let’s consider some synonyms that may give us </w:t>
      </w:r>
      <w:r w:rsidR="00384CCE">
        <w:rPr>
          <w:rFonts w:ascii="Book Antiqua" w:hAnsi="Book Antiqua"/>
          <w:sz w:val="28"/>
          <w:szCs w:val="28"/>
        </w:rPr>
        <w:t xml:space="preserve">a little </w:t>
      </w:r>
      <w:r w:rsidR="00B77F60">
        <w:rPr>
          <w:rFonts w:ascii="Book Antiqua" w:hAnsi="Book Antiqua"/>
          <w:sz w:val="28"/>
          <w:szCs w:val="28"/>
        </w:rPr>
        <w:t xml:space="preserve">more </w:t>
      </w:r>
      <w:r w:rsidR="00384CCE">
        <w:rPr>
          <w:rFonts w:ascii="Book Antiqua" w:hAnsi="Book Antiqua"/>
          <w:sz w:val="28"/>
          <w:szCs w:val="28"/>
        </w:rPr>
        <w:t xml:space="preserve">insight to </w:t>
      </w:r>
      <w:r w:rsidR="003864BA">
        <w:rPr>
          <w:rFonts w:ascii="Book Antiqua" w:hAnsi="Book Antiqua"/>
          <w:sz w:val="28"/>
          <w:szCs w:val="28"/>
        </w:rPr>
        <w:t>how people might</w:t>
      </w:r>
      <w:r w:rsidR="00B17F67">
        <w:rPr>
          <w:rFonts w:ascii="Book Antiqua" w:hAnsi="Book Antiqua"/>
          <w:sz w:val="28"/>
          <w:szCs w:val="28"/>
        </w:rPr>
        <w:t xml:space="preserve"> </w:t>
      </w:r>
      <w:r w:rsidR="00BA6FFD">
        <w:rPr>
          <w:rFonts w:ascii="Book Antiqua" w:hAnsi="Book Antiqua"/>
          <w:sz w:val="28"/>
          <w:szCs w:val="28"/>
        </w:rPr>
        <w:t xml:space="preserve">perceive the word </w:t>
      </w:r>
      <w:r w:rsidR="00B77F60">
        <w:rPr>
          <w:rFonts w:ascii="Book Antiqua" w:hAnsi="Book Antiqua"/>
          <w:sz w:val="28"/>
          <w:szCs w:val="28"/>
        </w:rPr>
        <w:t>s</w:t>
      </w:r>
      <w:r w:rsidR="00BA6FFD">
        <w:rPr>
          <w:rFonts w:ascii="Book Antiqua" w:hAnsi="Book Antiqua"/>
          <w:sz w:val="28"/>
          <w:szCs w:val="28"/>
        </w:rPr>
        <w:t>urrender</w:t>
      </w:r>
      <w:r w:rsidR="00B77F60">
        <w:rPr>
          <w:rFonts w:ascii="Book Antiqua" w:hAnsi="Book Antiqua"/>
          <w:sz w:val="28"/>
          <w:szCs w:val="28"/>
        </w:rPr>
        <w:t xml:space="preserve">; </w:t>
      </w:r>
      <w:r w:rsidR="00575992" w:rsidRPr="00575992">
        <w:rPr>
          <w:rFonts w:ascii="Book Antiqua" w:hAnsi="Book Antiqua"/>
          <w:i/>
          <w:iCs/>
          <w:sz w:val="28"/>
          <w:szCs w:val="28"/>
        </w:rPr>
        <w:t>relinquish</w:t>
      </w:r>
      <w:r w:rsidR="00B77F60">
        <w:rPr>
          <w:rFonts w:ascii="Book Antiqua" w:hAnsi="Book Antiqua"/>
          <w:sz w:val="28"/>
          <w:szCs w:val="28"/>
        </w:rPr>
        <w:t>,</w:t>
      </w:r>
      <w:r w:rsidR="00384CCE">
        <w:rPr>
          <w:rFonts w:ascii="Book Antiqua" w:hAnsi="Book Antiqua"/>
          <w:sz w:val="28"/>
          <w:szCs w:val="28"/>
        </w:rPr>
        <w:t xml:space="preserve"> </w:t>
      </w:r>
      <w:r w:rsidR="00575992" w:rsidRPr="00575992">
        <w:rPr>
          <w:rFonts w:ascii="Book Antiqua" w:hAnsi="Book Antiqua"/>
          <w:i/>
          <w:iCs/>
          <w:sz w:val="28"/>
          <w:szCs w:val="28"/>
        </w:rPr>
        <w:t>resign</w:t>
      </w:r>
      <w:r w:rsidR="0095590A">
        <w:rPr>
          <w:rFonts w:ascii="Book Antiqua" w:hAnsi="Book Antiqua"/>
          <w:i/>
          <w:iCs/>
          <w:sz w:val="28"/>
          <w:szCs w:val="28"/>
        </w:rPr>
        <w:t>,</w:t>
      </w:r>
      <w:r w:rsidR="00575992">
        <w:rPr>
          <w:rFonts w:ascii="Book Antiqua" w:hAnsi="Book Antiqua"/>
          <w:sz w:val="28"/>
          <w:szCs w:val="28"/>
        </w:rPr>
        <w:t xml:space="preserve"> </w:t>
      </w:r>
      <w:r w:rsidR="00B77F60" w:rsidRPr="00575992">
        <w:rPr>
          <w:rFonts w:ascii="Book Antiqua" w:hAnsi="Book Antiqua"/>
          <w:i/>
          <w:iCs/>
          <w:sz w:val="28"/>
          <w:szCs w:val="28"/>
        </w:rPr>
        <w:t>renunciation</w:t>
      </w:r>
      <w:r w:rsidR="00760C73">
        <w:rPr>
          <w:rFonts w:ascii="Book Antiqua" w:hAnsi="Book Antiqua"/>
          <w:sz w:val="28"/>
          <w:szCs w:val="28"/>
        </w:rPr>
        <w:t xml:space="preserve">, </w:t>
      </w:r>
      <w:r w:rsidR="00760C73" w:rsidRPr="00575992">
        <w:rPr>
          <w:rFonts w:ascii="Book Antiqua" w:hAnsi="Book Antiqua"/>
          <w:i/>
          <w:iCs/>
          <w:sz w:val="28"/>
          <w:szCs w:val="28"/>
        </w:rPr>
        <w:t>quit</w:t>
      </w:r>
      <w:r w:rsidR="00760C73">
        <w:rPr>
          <w:rFonts w:ascii="Book Antiqua" w:hAnsi="Book Antiqua"/>
          <w:sz w:val="28"/>
          <w:szCs w:val="28"/>
        </w:rPr>
        <w:t xml:space="preserve">, </w:t>
      </w:r>
      <w:r w:rsidR="00760C73" w:rsidRPr="00575992">
        <w:rPr>
          <w:rFonts w:ascii="Book Antiqua" w:hAnsi="Book Antiqua"/>
          <w:i/>
          <w:iCs/>
          <w:sz w:val="28"/>
          <w:szCs w:val="28"/>
        </w:rPr>
        <w:t>give up</w:t>
      </w:r>
      <w:r w:rsidR="00760C73">
        <w:rPr>
          <w:rFonts w:ascii="Book Antiqua" w:hAnsi="Book Antiqua"/>
          <w:sz w:val="28"/>
          <w:szCs w:val="28"/>
        </w:rPr>
        <w:t xml:space="preserve">, </w:t>
      </w:r>
      <w:r w:rsidR="00A233C3" w:rsidRPr="00A233C3">
        <w:rPr>
          <w:rFonts w:ascii="Book Antiqua" w:hAnsi="Book Antiqua"/>
          <w:i/>
          <w:iCs/>
          <w:sz w:val="28"/>
          <w:szCs w:val="28"/>
        </w:rPr>
        <w:t>submit</w:t>
      </w:r>
      <w:r w:rsidR="00A233C3">
        <w:rPr>
          <w:rFonts w:ascii="Book Antiqua" w:hAnsi="Book Antiqua"/>
          <w:sz w:val="28"/>
          <w:szCs w:val="28"/>
        </w:rPr>
        <w:t xml:space="preserve">, </w:t>
      </w:r>
      <w:r w:rsidR="00760C73" w:rsidRPr="00575992">
        <w:rPr>
          <w:rFonts w:ascii="Book Antiqua" w:hAnsi="Book Antiqua"/>
          <w:i/>
          <w:iCs/>
          <w:sz w:val="28"/>
          <w:szCs w:val="28"/>
        </w:rPr>
        <w:t>concede</w:t>
      </w:r>
      <w:r w:rsidR="00760C73">
        <w:rPr>
          <w:rFonts w:ascii="Book Antiqua" w:hAnsi="Book Antiqua"/>
          <w:sz w:val="28"/>
          <w:szCs w:val="28"/>
        </w:rPr>
        <w:t xml:space="preserve">, </w:t>
      </w:r>
      <w:r w:rsidR="00760C73" w:rsidRPr="00575992">
        <w:rPr>
          <w:rFonts w:ascii="Book Antiqua" w:hAnsi="Book Antiqua"/>
          <w:i/>
          <w:iCs/>
          <w:sz w:val="28"/>
          <w:szCs w:val="28"/>
        </w:rPr>
        <w:t>yield</w:t>
      </w:r>
      <w:r w:rsidR="00760C73">
        <w:rPr>
          <w:rFonts w:ascii="Book Antiqua" w:hAnsi="Book Antiqua"/>
          <w:sz w:val="28"/>
          <w:szCs w:val="28"/>
        </w:rPr>
        <w:t xml:space="preserve">, </w:t>
      </w:r>
      <w:r w:rsidR="00760C73" w:rsidRPr="00EA1830">
        <w:rPr>
          <w:rFonts w:ascii="Book Antiqua" w:hAnsi="Book Antiqua"/>
          <w:i/>
          <w:iCs/>
          <w:sz w:val="28"/>
          <w:szCs w:val="28"/>
        </w:rPr>
        <w:t>part with</w:t>
      </w:r>
      <w:r w:rsidR="00760C73">
        <w:rPr>
          <w:rFonts w:ascii="Book Antiqua" w:hAnsi="Book Antiqua"/>
          <w:sz w:val="28"/>
          <w:szCs w:val="28"/>
        </w:rPr>
        <w:t xml:space="preserve">, </w:t>
      </w:r>
      <w:r w:rsidR="00B17F67">
        <w:rPr>
          <w:rFonts w:ascii="Book Antiqua" w:hAnsi="Book Antiqua"/>
          <w:sz w:val="28"/>
          <w:szCs w:val="28"/>
        </w:rPr>
        <w:t xml:space="preserve">to </w:t>
      </w:r>
      <w:r w:rsidR="00760C73" w:rsidRPr="00EA1830">
        <w:rPr>
          <w:rFonts w:ascii="Book Antiqua" w:hAnsi="Book Antiqua"/>
          <w:i/>
          <w:iCs/>
          <w:sz w:val="28"/>
          <w:szCs w:val="28"/>
        </w:rPr>
        <w:t>hand over</w:t>
      </w:r>
      <w:r w:rsidR="00B17F67">
        <w:rPr>
          <w:rFonts w:ascii="Book Antiqua" w:hAnsi="Book Antiqua"/>
          <w:i/>
          <w:iCs/>
          <w:sz w:val="28"/>
          <w:szCs w:val="28"/>
        </w:rPr>
        <w:t xml:space="preserve">, throw in the towel (Boxer jargon) </w:t>
      </w:r>
      <w:r w:rsidR="00575992">
        <w:rPr>
          <w:rFonts w:ascii="Book Antiqua" w:hAnsi="Book Antiqua"/>
          <w:sz w:val="28"/>
          <w:szCs w:val="28"/>
        </w:rPr>
        <w:t>… etc.</w:t>
      </w:r>
    </w:p>
    <w:p w14:paraId="205FE162" w14:textId="59848707" w:rsidR="004D7B05" w:rsidRDefault="004D7B05" w:rsidP="00B26914">
      <w:pPr>
        <w:spacing w:after="0"/>
        <w:jc w:val="both"/>
        <w:rPr>
          <w:rFonts w:ascii="Book Antiqua" w:hAnsi="Book Antiqua"/>
          <w:sz w:val="28"/>
          <w:szCs w:val="28"/>
        </w:rPr>
      </w:pPr>
      <w:r w:rsidRPr="00EA1830">
        <w:rPr>
          <w:rFonts w:ascii="Book Antiqua" w:hAnsi="Book Antiqua"/>
          <w:sz w:val="28"/>
          <w:szCs w:val="28"/>
          <w:u w:val="single"/>
        </w:rPr>
        <w:t>Surrender defined</w:t>
      </w:r>
      <w:r>
        <w:rPr>
          <w:rFonts w:ascii="Book Antiqua" w:hAnsi="Book Antiqua"/>
          <w:sz w:val="28"/>
          <w:szCs w:val="28"/>
        </w:rPr>
        <w:t>: To give up possession of, or power over; yield to another on demand or compulsion… To give up or abandon… To give oneself up to another’s power or control</w:t>
      </w:r>
      <w:r w:rsidR="00575992">
        <w:rPr>
          <w:rFonts w:ascii="Book Antiqua" w:hAnsi="Book Antiqua"/>
          <w:sz w:val="28"/>
          <w:szCs w:val="28"/>
        </w:rPr>
        <w:t>, especially as a prisoner, yield…</w:t>
      </w:r>
      <w:r>
        <w:rPr>
          <w:rFonts w:ascii="Book Antiqua" w:hAnsi="Book Antiqua"/>
          <w:sz w:val="28"/>
          <w:szCs w:val="28"/>
        </w:rPr>
        <w:t xml:space="preserve"> </w:t>
      </w:r>
      <w:r w:rsidR="00EA1830">
        <w:rPr>
          <w:rStyle w:val="FootnoteReference"/>
          <w:rFonts w:ascii="Book Antiqua" w:hAnsi="Book Antiqua"/>
          <w:sz w:val="28"/>
          <w:szCs w:val="28"/>
        </w:rPr>
        <w:footnoteReference w:id="1"/>
      </w:r>
    </w:p>
    <w:p w14:paraId="4C3D0191" w14:textId="7AC143DE" w:rsidR="0005047A" w:rsidRPr="0005047A" w:rsidRDefault="0005047A" w:rsidP="00B26914">
      <w:pPr>
        <w:spacing w:after="0"/>
        <w:jc w:val="both"/>
        <w:rPr>
          <w:rFonts w:ascii="Book Antiqua" w:hAnsi="Book Antiqua"/>
          <w:sz w:val="20"/>
          <w:szCs w:val="20"/>
        </w:rPr>
      </w:pPr>
    </w:p>
    <w:p w14:paraId="63559BB3" w14:textId="65D4BAE2" w:rsidR="0005047A" w:rsidRDefault="0005047A" w:rsidP="0005047A">
      <w:pPr>
        <w:spacing w:after="0"/>
        <w:jc w:val="center"/>
        <w:rPr>
          <w:rFonts w:ascii="Book Antiqua" w:hAnsi="Book Antiqua"/>
          <w:b/>
          <w:bCs/>
          <w:sz w:val="28"/>
          <w:szCs w:val="28"/>
        </w:rPr>
      </w:pPr>
      <w:r w:rsidRPr="0005047A">
        <w:rPr>
          <w:rFonts w:ascii="Book Antiqua" w:hAnsi="Book Antiqua"/>
          <w:b/>
          <w:bCs/>
          <w:sz w:val="28"/>
          <w:szCs w:val="28"/>
        </w:rPr>
        <w:t>What does this mean for us?</w:t>
      </w:r>
    </w:p>
    <w:p w14:paraId="2D125ABA" w14:textId="342F5741" w:rsidR="001537C9" w:rsidRPr="001537C9" w:rsidRDefault="001537C9" w:rsidP="0005047A">
      <w:pPr>
        <w:spacing w:after="0"/>
        <w:jc w:val="center"/>
        <w:rPr>
          <w:rFonts w:ascii="Book Antiqua" w:hAnsi="Book Antiqua"/>
          <w:b/>
          <w:bCs/>
          <w:sz w:val="20"/>
          <w:szCs w:val="20"/>
        </w:rPr>
      </w:pPr>
    </w:p>
    <w:p w14:paraId="308FBE43" w14:textId="3256D251" w:rsidR="00B26914" w:rsidRPr="003864BA" w:rsidRDefault="001537C9" w:rsidP="003864BA">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 xml:space="preserve">Obvious Signs Do Tell </w:t>
      </w:r>
      <w:proofErr w:type="gramStart"/>
      <w:r>
        <w:rPr>
          <w:rFonts w:ascii="French Script MT" w:hAnsi="French Script MT"/>
          <w:b/>
          <w:bCs/>
          <w:sz w:val="48"/>
          <w:szCs w:val="48"/>
        </w:rPr>
        <w:t>The</w:t>
      </w:r>
      <w:proofErr w:type="gramEnd"/>
      <w:r>
        <w:rPr>
          <w:rFonts w:ascii="French Script MT" w:hAnsi="French Script MT"/>
          <w:b/>
          <w:bCs/>
          <w:sz w:val="48"/>
          <w:szCs w:val="48"/>
        </w:rPr>
        <w:t xml:space="preserve"> Season</w:t>
      </w:r>
    </w:p>
    <w:p w14:paraId="3F66840D" w14:textId="3A2399E1" w:rsidR="001537C9" w:rsidRDefault="000D10E8" w:rsidP="000D10E8">
      <w:pPr>
        <w:spacing w:after="0"/>
        <w:jc w:val="both"/>
        <w:rPr>
          <w:rFonts w:ascii="Book Antiqua" w:hAnsi="Book Antiqua"/>
          <w:sz w:val="28"/>
          <w:szCs w:val="28"/>
        </w:rPr>
      </w:pPr>
      <w:r w:rsidRPr="000D10E8">
        <w:rPr>
          <w:rFonts w:ascii="Book Antiqua" w:hAnsi="Book Antiqua"/>
          <w:sz w:val="28"/>
          <w:szCs w:val="28"/>
        </w:rPr>
        <w:lastRenderedPageBreak/>
        <w:t xml:space="preserve">    When</w:t>
      </w:r>
      <w:r>
        <w:rPr>
          <w:rFonts w:ascii="Book Antiqua" w:hAnsi="Book Antiqua"/>
          <w:sz w:val="28"/>
          <w:szCs w:val="28"/>
        </w:rPr>
        <w:t xml:space="preserve"> worldlings </w:t>
      </w:r>
      <w:r w:rsidR="008A68FE">
        <w:rPr>
          <w:rFonts w:ascii="Book Antiqua" w:hAnsi="Book Antiqua"/>
          <w:sz w:val="28"/>
          <w:szCs w:val="28"/>
        </w:rPr>
        <w:t xml:space="preserve">(non-believers) </w:t>
      </w:r>
      <w:r>
        <w:rPr>
          <w:rFonts w:ascii="Book Antiqua" w:hAnsi="Book Antiqua"/>
          <w:sz w:val="28"/>
          <w:szCs w:val="28"/>
        </w:rPr>
        <w:t xml:space="preserve">consider the word </w:t>
      </w:r>
      <w:r w:rsidRPr="000D10E8">
        <w:rPr>
          <w:rFonts w:ascii="Book Antiqua" w:hAnsi="Book Antiqua"/>
          <w:i/>
          <w:iCs/>
          <w:sz w:val="28"/>
          <w:szCs w:val="28"/>
        </w:rPr>
        <w:t>surrender</w:t>
      </w:r>
      <w:r>
        <w:rPr>
          <w:rFonts w:ascii="Book Antiqua" w:hAnsi="Book Antiqua"/>
          <w:sz w:val="28"/>
          <w:szCs w:val="28"/>
        </w:rPr>
        <w:t xml:space="preserve"> </w:t>
      </w:r>
      <w:r w:rsidR="003864BA">
        <w:rPr>
          <w:rFonts w:ascii="Book Antiqua" w:hAnsi="Book Antiqua"/>
          <w:sz w:val="28"/>
          <w:szCs w:val="28"/>
        </w:rPr>
        <w:t>may be</w:t>
      </w:r>
      <w:r>
        <w:rPr>
          <w:rFonts w:ascii="Book Antiqua" w:hAnsi="Book Antiqua"/>
          <w:sz w:val="28"/>
          <w:szCs w:val="28"/>
        </w:rPr>
        <w:t xml:space="preserve"> viewed as being </w:t>
      </w:r>
      <w:r w:rsidR="008A68FE">
        <w:rPr>
          <w:rFonts w:ascii="Book Antiqua" w:hAnsi="Book Antiqua"/>
          <w:sz w:val="28"/>
          <w:szCs w:val="28"/>
        </w:rPr>
        <w:t xml:space="preserve">negative or </w:t>
      </w:r>
      <w:r>
        <w:rPr>
          <w:rFonts w:ascii="Book Antiqua" w:hAnsi="Book Antiqua"/>
          <w:sz w:val="28"/>
          <w:szCs w:val="28"/>
        </w:rPr>
        <w:t>cowardly. Of course, when one puts an “I” before the word surrender, it changes the context</w:t>
      </w:r>
      <w:r w:rsidR="00441712">
        <w:rPr>
          <w:rFonts w:ascii="Book Antiqua" w:hAnsi="Book Antiqua"/>
          <w:sz w:val="28"/>
          <w:szCs w:val="28"/>
        </w:rPr>
        <w:t>ual meaning completely</w:t>
      </w:r>
      <w:r>
        <w:rPr>
          <w:rFonts w:ascii="Book Antiqua" w:hAnsi="Book Antiqua"/>
          <w:sz w:val="28"/>
          <w:szCs w:val="28"/>
        </w:rPr>
        <w:t>.</w:t>
      </w:r>
    </w:p>
    <w:p w14:paraId="1D17144C" w14:textId="6A4C4F0E" w:rsidR="00441712" w:rsidRDefault="00441712" w:rsidP="000D10E8">
      <w:pPr>
        <w:spacing w:after="0"/>
        <w:jc w:val="both"/>
        <w:rPr>
          <w:rFonts w:ascii="Book Antiqua" w:hAnsi="Book Antiqua"/>
          <w:sz w:val="20"/>
          <w:szCs w:val="20"/>
        </w:rPr>
      </w:pPr>
      <w:r>
        <w:rPr>
          <w:rFonts w:ascii="Book Antiqua" w:hAnsi="Book Antiqua"/>
          <w:sz w:val="28"/>
          <w:szCs w:val="28"/>
        </w:rPr>
        <w:t xml:space="preserve">    As God’s “remnant people” we see the word “surrender</w:t>
      </w:r>
      <w:r w:rsidR="000A2657">
        <w:rPr>
          <w:rFonts w:ascii="Book Antiqua" w:hAnsi="Book Antiqua"/>
          <w:sz w:val="28"/>
          <w:szCs w:val="28"/>
        </w:rPr>
        <w:t>ing</w:t>
      </w:r>
      <w:r>
        <w:rPr>
          <w:rFonts w:ascii="Book Antiqua" w:hAnsi="Book Antiqua"/>
          <w:sz w:val="28"/>
          <w:szCs w:val="28"/>
        </w:rPr>
        <w:t xml:space="preserve">” in a humble context. The choice of submitting our will to the will of Christ, is not </w:t>
      </w:r>
      <w:r w:rsidR="008A68FE">
        <w:rPr>
          <w:rFonts w:ascii="Book Antiqua" w:hAnsi="Book Antiqua"/>
          <w:sz w:val="28"/>
          <w:szCs w:val="28"/>
        </w:rPr>
        <w:t xml:space="preserve">negative or </w:t>
      </w:r>
      <w:r>
        <w:rPr>
          <w:rFonts w:ascii="Book Antiqua" w:hAnsi="Book Antiqua"/>
          <w:sz w:val="28"/>
          <w:szCs w:val="28"/>
        </w:rPr>
        <w:t xml:space="preserve">cowardly! There is divine power in </w:t>
      </w:r>
      <w:r w:rsidR="005622DB">
        <w:rPr>
          <w:rFonts w:ascii="Book Antiqua" w:hAnsi="Book Antiqua"/>
          <w:sz w:val="28"/>
          <w:szCs w:val="28"/>
        </w:rPr>
        <w:t xml:space="preserve">the </w:t>
      </w:r>
      <w:r w:rsidR="00DF1A6B">
        <w:rPr>
          <w:rFonts w:ascii="Book Antiqua" w:hAnsi="Book Antiqua"/>
          <w:sz w:val="28"/>
          <w:szCs w:val="28"/>
        </w:rPr>
        <w:t>submission of the</w:t>
      </w:r>
      <w:r>
        <w:rPr>
          <w:rFonts w:ascii="Book Antiqua" w:hAnsi="Book Antiqua"/>
          <w:sz w:val="28"/>
          <w:szCs w:val="28"/>
        </w:rPr>
        <w:t xml:space="preserve"> </w:t>
      </w:r>
      <w:r w:rsidR="00A80825">
        <w:rPr>
          <w:rFonts w:ascii="Book Antiqua" w:hAnsi="Book Antiqua"/>
          <w:sz w:val="28"/>
          <w:szCs w:val="28"/>
        </w:rPr>
        <w:t xml:space="preserve">complete </w:t>
      </w:r>
      <w:r>
        <w:rPr>
          <w:rFonts w:ascii="Book Antiqua" w:hAnsi="Book Antiqua"/>
          <w:sz w:val="28"/>
          <w:szCs w:val="28"/>
        </w:rPr>
        <w:t>will</w:t>
      </w:r>
      <w:r w:rsidR="00A80825">
        <w:rPr>
          <w:rFonts w:ascii="Book Antiqua" w:hAnsi="Book Antiqua"/>
          <w:sz w:val="28"/>
          <w:szCs w:val="28"/>
        </w:rPr>
        <w:t xml:space="preserve"> to God</w:t>
      </w:r>
      <w:r>
        <w:rPr>
          <w:rFonts w:ascii="Book Antiqua" w:hAnsi="Book Antiqua"/>
          <w:sz w:val="28"/>
          <w:szCs w:val="28"/>
        </w:rPr>
        <w:t>.</w:t>
      </w:r>
    </w:p>
    <w:p w14:paraId="6633169A" w14:textId="77777777" w:rsidR="005622DB" w:rsidRPr="00127A5A" w:rsidRDefault="005622DB" w:rsidP="000D10E8">
      <w:pPr>
        <w:spacing w:after="0"/>
        <w:jc w:val="both"/>
        <w:rPr>
          <w:rFonts w:ascii="Book Antiqua" w:hAnsi="Book Antiqua"/>
          <w:sz w:val="20"/>
          <w:szCs w:val="20"/>
        </w:rPr>
      </w:pPr>
    </w:p>
    <w:p w14:paraId="156F9248" w14:textId="25BCA610" w:rsidR="00127A5A" w:rsidRDefault="005622DB" w:rsidP="00222CBD">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“Beloved I beg you as sojourners, and pilgrims, abstain from fleshly lusts, which war against the soul, having your conduct honorable among the Gentiles, that when they speak against you as evildoers, they may, by your good works which they observe</w:t>
      </w:r>
      <w:r w:rsidR="00127A5A">
        <w:rPr>
          <w:rFonts w:ascii="Book Antiqua" w:hAnsi="Book Antiqua"/>
          <w:sz w:val="28"/>
          <w:szCs w:val="28"/>
        </w:rPr>
        <w:t xml:space="preserve">, glorify God in the day of visitation Therefore </w:t>
      </w:r>
      <w:r w:rsidR="00127A5A" w:rsidRPr="00127A5A">
        <w:rPr>
          <w:rFonts w:ascii="Book Antiqua" w:hAnsi="Book Antiqua"/>
          <w:i/>
          <w:iCs/>
          <w:sz w:val="28"/>
          <w:szCs w:val="28"/>
        </w:rPr>
        <w:t>submit</w:t>
      </w:r>
      <w:r w:rsidR="00127A5A">
        <w:rPr>
          <w:rFonts w:ascii="Book Antiqua" w:hAnsi="Book Antiqua"/>
          <w:sz w:val="28"/>
          <w:szCs w:val="28"/>
        </w:rPr>
        <w:t xml:space="preserve"> yourselves to every ordinance of man for the </w:t>
      </w:r>
      <w:r w:rsidR="00127A5A" w:rsidRPr="00127A5A">
        <w:rPr>
          <w:rFonts w:ascii="Book Antiqua" w:hAnsi="Book Antiqua"/>
          <w:i/>
          <w:iCs/>
          <w:sz w:val="28"/>
          <w:szCs w:val="28"/>
        </w:rPr>
        <w:t>Lord’s sake</w:t>
      </w:r>
      <w:r w:rsidR="00127A5A">
        <w:rPr>
          <w:rFonts w:ascii="Book Antiqua" w:hAnsi="Book Antiqua"/>
          <w:sz w:val="28"/>
          <w:szCs w:val="28"/>
        </w:rPr>
        <w:t>, whether to the king  as supreme, or to governors, as to those who are sent by him for the punishment of evildoers</w:t>
      </w:r>
      <w:r w:rsidR="00030FE6">
        <w:rPr>
          <w:rFonts w:ascii="Book Antiqua" w:hAnsi="Book Antiqua"/>
          <w:sz w:val="28"/>
          <w:szCs w:val="28"/>
        </w:rPr>
        <w:t xml:space="preserve"> and for the praise of those who do good. For this is the </w:t>
      </w:r>
      <w:r w:rsidR="00030FE6" w:rsidRPr="00030FE6">
        <w:rPr>
          <w:rFonts w:ascii="Book Antiqua" w:hAnsi="Book Antiqua"/>
          <w:i/>
          <w:iCs/>
          <w:sz w:val="28"/>
          <w:szCs w:val="28"/>
        </w:rPr>
        <w:t>will of God</w:t>
      </w:r>
      <w:r w:rsidR="00222CBD">
        <w:rPr>
          <w:rFonts w:ascii="Book Antiqua" w:hAnsi="Book Antiqua"/>
          <w:i/>
          <w:iCs/>
          <w:sz w:val="28"/>
          <w:szCs w:val="28"/>
        </w:rPr>
        <w:t xml:space="preserve">, </w:t>
      </w:r>
      <w:r w:rsidR="00222CBD">
        <w:rPr>
          <w:rFonts w:ascii="Book Antiqua" w:hAnsi="Book Antiqua"/>
          <w:sz w:val="28"/>
          <w:szCs w:val="28"/>
        </w:rPr>
        <w:t>that by doing good you may put to silence the ignorance of foolish men.”</w:t>
      </w:r>
    </w:p>
    <w:p w14:paraId="1045C4EA" w14:textId="300AE4E4" w:rsidR="000A2657" w:rsidRDefault="00222CBD" w:rsidP="00B23222">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I Peter 2:11-15 NKJV </w:t>
      </w:r>
      <w:r w:rsidR="00FF3BF4">
        <w:rPr>
          <w:rFonts w:ascii="Book Antiqua" w:hAnsi="Book Antiqua"/>
          <w:sz w:val="28"/>
          <w:szCs w:val="28"/>
        </w:rPr>
        <w:t>(</w:t>
      </w:r>
      <w:r>
        <w:rPr>
          <w:rFonts w:ascii="Book Antiqua" w:hAnsi="Book Antiqua"/>
          <w:sz w:val="28"/>
          <w:szCs w:val="28"/>
        </w:rPr>
        <w:t>Italics supplied</w:t>
      </w:r>
      <w:r w:rsidR="00FF3BF4">
        <w:rPr>
          <w:rFonts w:ascii="Book Antiqua" w:hAnsi="Book Antiqua"/>
          <w:sz w:val="28"/>
          <w:szCs w:val="28"/>
        </w:rPr>
        <w:t>)</w:t>
      </w:r>
      <w:bookmarkStart w:id="0" w:name="_GoBack"/>
      <w:bookmarkEnd w:id="0"/>
    </w:p>
    <w:p w14:paraId="422EC10F" w14:textId="427BCD55" w:rsidR="00B9415D" w:rsidRDefault="009942A5" w:rsidP="00B9415D">
      <w:pPr>
        <w:spacing w:after="0"/>
        <w:jc w:val="both"/>
        <w:rPr>
          <w:rFonts w:ascii="Book Antiqua" w:hAnsi="Book Antiqua"/>
          <w:sz w:val="28"/>
          <w:szCs w:val="28"/>
        </w:rPr>
      </w:pPr>
      <w:r w:rsidRPr="009942A5">
        <w:rPr>
          <w:rFonts w:ascii="Book Antiqua" w:hAnsi="Book Antiqua"/>
          <w:i/>
          <w:iCs/>
          <w:sz w:val="28"/>
          <w:szCs w:val="28"/>
        </w:rPr>
        <w:lastRenderedPageBreak/>
        <w:t>Jesus Surrendered All</w:t>
      </w:r>
      <w:r>
        <w:rPr>
          <w:rFonts w:ascii="Book Antiqua" w:hAnsi="Book Antiqua"/>
          <w:sz w:val="28"/>
          <w:szCs w:val="28"/>
        </w:rPr>
        <w:t xml:space="preserve"> to our Heavenly Father’s will, to purchase our Salvation.</w:t>
      </w:r>
      <w:r w:rsidR="00B9415D">
        <w:rPr>
          <w:rFonts w:ascii="Book Antiqua" w:hAnsi="Book Antiqua"/>
          <w:sz w:val="28"/>
          <w:szCs w:val="28"/>
        </w:rPr>
        <w:t xml:space="preserve"> What does that tell us about being a transforming influence in our community? Please take time to mediate on the words of the Advent Hymn # 309 “I Surrender All,” and see if it truly exemplifies </w:t>
      </w:r>
      <w:r w:rsidR="00946095">
        <w:rPr>
          <w:rFonts w:ascii="Book Antiqua" w:hAnsi="Book Antiqua"/>
          <w:sz w:val="28"/>
          <w:szCs w:val="28"/>
        </w:rPr>
        <w:t>“</w:t>
      </w:r>
      <w:r w:rsidR="00B9415D">
        <w:rPr>
          <w:rFonts w:ascii="Book Antiqua" w:hAnsi="Book Antiqua"/>
          <w:sz w:val="28"/>
          <w:szCs w:val="28"/>
        </w:rPr>
        <w:t>our</w:t>
      </w:r>
      <w:r w:rsidR="00946095">
        <w:rPr>
          <w:rFonts w:ascii="Book Antiqua" w:hAnsi="Book Antiqua"/>
          <w:sz w:val="28"/>
          <w:szCs w:val="28"/>
        </w:rPr>
        <w:t>”</w:t>
      </w:r>
      <w:r w:rsidR="00B9415D">
        <w:rPr>
          <w:rFonts w:ascii="Book Antiqua" w:hAnsi="Book Antiqua"/>
          <w:sz w:val="28"/>
          <w:szCs w:val="28"/>
        </w:rPr>
        <w:t xml:space="preserve"> Christian characters.</w:t>
      </w:r>
    </w:p>
    <w:p w14:paraId="2D6E2411" w14:textId="77777777" w:rsidR="009942A5" w:rsidRPr="000D10E8" w:rsidRDefault="009942A5" w:rsidP="000D10E8">
      <w:pPr>
        <w:spacing w:after="0"/>
        <w:jc w:val="both"/>
        <w:rPr>
          <w:rFonts w:ascii="Book Antiqua" w:hAnsi="Book Antiqua"/>
          <w:sz w:val="28"/>
          <w:szCs w:val="28"/>
        </w:rPr>
      </w:pPr>
    </w:p>
    <w:sectPr w:rsidR="009942A5" w:rsidRPr="000D10E8" w:rsidSect="00364019">
      <w:footerReference w:type="default" r:id="rId7"/>
      <w:pgSz w:w="7920" w:h="12240" w:orient="landscape"/>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B5C0" w14:textId="77777777" w:rsidR="00EA1830" w:rsidRDefault="00EA1830" w:rsidP="00EA1830">
      <w:pPr>
        <w:spacing w:after="0" w:line="240" w:lineRule="auto"/>
      </w:pPr>
      <w:r>
        <w:separator/>
      </w:r>
    </w:p>
  </w:endnote>
  <w:endnote w:type="continuationSeparator" w:id="0">
    <w:p w14:paraId="6C875917" w14:textId="77777777" w:rsidR="00EA1830" w:rsidRDefault="00EA1830" w:rsidP="00E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765960"/>
      <w:docPartObj>
        <w:docPartGallery w:val="Page Numbers (Bottom of Page)"/>
        <w:docPartUnique/>
      </w:docPartObj>
    </w:sdtPr>
    <w:sdtEndPr>
      <w:rPr>
        <w:noProof/>
      </w:rPr>
    </w:sdtEndPr>
    <w:sdtContent>
      <w:p w14:paraId="2D20B644" w14:textId="3974376C" w:rsidR="00B23222" w:rsidRDefault="00B232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BD150" w14:textId="77777777" w:rsidR="00B23222" w:rsidRDefault="00B2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800DE" w14:textId="77777777" w:rsidR="00EA1830" w:rsidRDefault="00EA1830" w:rsidP="00EA1830">
      <w:pPr>
        <w:spacing w:after="0" w:line="240" w:lineRule="auto"/>
      </w:pPr>
      <w:r>
        <w:separator/>
      </w:r>
    </w:p>
  </w:footnote>
  <w:footnote w:type="continuationSeparator" w:id="0">
    <w:p w14:paraId="119A3236" w14:textId="77777777" w:rsidR="00EA1830" w:rsidRDefault="00EA1830" w:rsidP="00EA1830">
      <w:pPr>
        <w:spacing w:after="0" w:line="240" w:lineRule="auto"/>
      </w:pPr>
      <w:r>
        <w:continuationSeparator/>
      </w:r>
    </w:p>
  </w:footnote>
  <w:footnote w:id="1">
    <w:p w14:paraId="4449D340" w14:textId="77777777" w:rsidR="00EA1830" w:rsidRDefault="00EA1830">
      <w:pPr>
        <w:pStyle w:val="FootnoteText"/>
      </w:pPr>
      <w:r>
        <w:rPr>
          <w:rStyle w:val="FootnoteReference"/>
        </w:rPr>
        <w:footnoteRef/>
      </w:r>
      <w:r>
        <w:t xml:space="preserve"> </w:t>
      </w:r>
      <w:r w:rsidRPr="00EA1830">
        <w:rPr>
          <w:u w:val="single"/>
        </w:rPr>
        <w:t>Webster’s New World Dictionary</w:t>
      </w:r>
      <w:r>
        <w:t xml:space="preserve">, (College Ed.) Cleveland &amp; New York, </w:t>
      </w:r>
    </w:p>
    <w:p w14:paraId="607FA5B5" w14:textId="3832BFB2" w:rsidR="00EA1830" w:rsidRDefault="00EA1830">
      <w:pPr>
        <w:pStyle w:val="FootnoteText"/>
      </w:pPr>
      <w:r>
        <w:t xml:space="preserve">  The World Publishing CO., 1964, p. 1468.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14"/>
    <w:rsid w:val="00030FE6"/>
    <w:rsid w:val="0005047A"/>
    <w:rsid w:val="000A2657"/>
    <w:rsid w:val="000D10E8"/>
    <w:rsid w:val="00127A5A"/>
    <w:rsid w:val="001537C9"/>
    <w:rsid w:val="00222CBD"/>
    <w:rsid w:val="002D6BC6"/>
    <w:rsid w:val="00340E44"/>
    <w:rsid w:val="00364019"/>
    <w:rsid w:val="00384CCE"/>
    <w:rsid w:val="003864BA"/>
    <w:rsid w:val="0040677B"/>
    <w:rsid w:val="00441712"/>
    <w:rsid w:val="004D7B05"/>
    <w:rsid w:val="005622DB"/>
    <w:rsid w:val="00575992"/>
    <w:rsid w:val="0059182E"/>
    <w:rsid w:val="006741DA"/>
    <w:rsid w:val="00760C73"/>
    <w:rsid w:val="008A68FE"/>
    <w:rsid w:val="00942344"/>
    <w:rsid w:val="00946095"/>
    <w:rsid w:val="0095590A"/>
    <w:rsid w:val="009942A5"/>
    <w:rsid w:val="00A233C3"/>
    <w:rsid w:val="00A42EBB"/>
    <w:rsid w:val="00A80825"/>
    <w:rsid w:val="00B17F67"/>
    <w:rsid w:val="00B23222"/>
    <w:rsid w:val="00B26914"/>
    <w:rsid w:val="00B42F4C"/>
    <w:rsid w:val="00B77F60"/>
    <w:rsid w:val="00B9415D"/>
    <w:rsid w:val="00BA6FFD"/>
    <w:rsid w:val="00DF1A6B"/>
    <w:rsid w:val="00EA1830"/>
    <w:rsid w:val="00FF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A3D1"/>
  <w15:chartTrackingRefBased/>
  <w15:docId w15:val="{668272F3-0878-4445-9D73-4EC611F0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1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830"/>
    <w:rPr>
      <w:sz w:val="20"/>
      <w:szCs w:val="20"/>
    </w:rPr>
  </w:style>
  <w:style w:type="character" w:styleId="FootnoteReference">
    <w:name w:val="footnote reference"/>
    <w:basedOn w:val="DefaultParagraphFont"/>
    <w:uiPriority w:val="99"/>
    <w:semiHidden/>
    <w:unhideWhenUsed/>
    <w:rsid w:val="00EA1830"/>
    <w:rPr>
      <w:vertAlign w:val="superscript"/>
    </w:rPr>
  </w:style>
  <w:style w:type="paragraph" w:styleId="Header">
    <w:name w:val="header"/>
    <w:basedOn w:val="Normal"/>
    <w:link w:val="HeaderChar"/>
    <w:uiPriority w:val="99"/>
    <w:unhideWhenUsed/>
    <w:rsid w:val="00B2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22"/>
  </w:style>
  <w:style w:type="paragraph" w:styleId="Footer">
    <w:name w:val="footer"/>
    <w:basedOn w:val="Normal"/>
    <w:link w:val="FooterChar"/>
    <w:uiPriority w:val="99"/>
    <w:unhideWhenUsed/>
    <w:rsid w:val="00B2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C55A-52FF-4E6E-9ED3-5B585B11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28</cp:revision>
  <dcterms:created xsi:type="dcterms:W3CDTF">2020-02-20T18:14:00Z</dcterms:created>
  <dcterms:modified xsi:type="dcterms:W3CDTF">2020-02-21T18:29:00Z</dcterms:modified>
</cp:coreProperties>
</file>