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54AA" w14:textId="1B13159D" w:rsidR="00526C58" w:rsidRPr="008C007D" w:rsidRDefault="008C007D" w:rsidP="008C007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8C007D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5A975B61" w14:textId="12F8B8DE" w:rsidR="008C007D" w:rsidRPr="008C007D" w:rsidRDefault="008C007D" w:rsidP="008C007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8C007D">
        <w:rPr>
          <w:rFonts w:ascii="French Script MT" w:hAnsi="French Script MT"/>
          <w:b/>
          <w:bCs/>
          <w:sz w:val="48"/>
          <w:szCs w:val="48"/>
        </w:rPr>
        <w:t>Vol 17, No. 2, Jan. 21, 2025</w:t>
      </w:r>
    </w:p>
    <w:p w14:paraId="1E2A8578" w14:textId="77777777" w:rsidR="008C007D" w:rsidRPr="008C007D" w:rsidRDefault="008C007D" w:rsidP="008C007D">
      <w:pPr>
        <w:jc w:val="center"/>
        <w:rPr>
          <w:rFonts w:ascii="French Script MT" w:hAnsi="French Script MT"/>
          <w:sz w:val="20"/>
          <w:szCs w:val="20"/>
        </w:rPr>
      </w:pPr>
    </w:p>
    <w:p w14:paraId="51388A6B" w14:textId="2842241D" w:rsidR="008C007D" w:rsidRPr="008C007D" w:rsidRDefault="008C007D" w:rsidP="008C007D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8C007D">
        <w:rPr>
          <w:rFonts w:ascii="Book Antiqua" w:hAnsi="Book Antiqua"/>
          <w:b/>
          <w:bCs/>
          <w:sz w:val="28"/>
          <w:szCs w:val="28"/>
        </w:rPr>
        <w:t>Loyalty To Whom</w:t>
      </w:r>
      <w:r>
        <w:rPr>
          <w:rFonts w:ascii="Book Antiqua" w:hAnsi="Book Antiqua"/>
          <w:b/>
          <w:bCs/>
          <w:sz w:val="28"/>
          <w:szCs w:val="28"/>
        </w:rPr>
        <w:t>?</w:t>
      </w:r>
    </w:p>
    <w:p w14:paraId="0A5E288A" w14:textId="5C141B21" w:rsidR="008C007D" w:rsidRDefault="008C007D" w:rsidP="008C007D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8C007D">
        <w:rPr>
          <w:rFonts w:ascii="Book Antiqua" w:hAnsi="Book Antiqua"/>
          <w:b/>
          <w:bCs/>
          <w:sz w:val="28"/>
          <w:szCs w:val="28"/>
        </w:rPr>
        <w:t>(Part II)</w:t>
      </w:r>
    </w:p>
    <w:p w14:paraId="499C2A4E" w14:textId="77777777" w:rsidR="008C007D" w:rsidRPr="00327E09" w:rsidRDefault="008C007D" w:rsidP="008C007D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51BE3B0E" w14:textId="4DC120DD" w:rsidR="008E75C9" w:rsidRDefault="00327E09" w:rsidP="00C7731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“Thus</w:t>
      </w:r>
      <w:r w:rsidR="000060DD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the heavens and the earth were finished, and all the host of them. And on the seventh </w:t>
      </w:r>
      <w:r w:rsidR="000060DD">
        <w:rPr>
          <w:rFonts w:ascii="Book Antiqua" w:hAnsi="Book Antiqua"/>
          <w:sz w:val="28"/>
          <w:szCs w:val="28"/>
        </w:rPr>
        <w:t>day God</w:t>
      </w:r>
      <w:r>
        <w:rPr>
          <w:rFonts w:ascii="Book Antiqua" w:hAnsi="Book Antiqua"/>
          <w:sz w:val="28"/>
          <w:szCs w:val="28"/>
        </w:rPr>
        <w:t xml:space="preserve"> </w:t>
      </w:r>
      <w:r w:rsidR="000060DD">
        <w:rPr>
          <w:rFonts w:ascii="Book Antiqua" w:hAnsi="Book Antiqua"/>
          <w:sz w:val="28"/>
          <w:szCs w:val="28"/>
        </w:rPr>
        <w:t>ended</w:t>
      </w:r>
      <w:r>
        <w:rPr>
          <w:rFonts w:ascii="Book Antiqua" w:hAnsi="Book Antiqua"/>
          <w:sz w:val="28"/>
          <w:szCs w:val="28"/>
        </w:rPr>
        <w:t xml:space="preserve"> </w:t>
      </w:r>
      <w:r w:rsidR="00B539A1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 xml:space="preserve">is work which </w:t>
      </w:r>
      <w:r w:rsidR="000060DD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 xml:space="preserve">e had made; and </w:t>
      </w:r>
      <w:r w:rsidR="000060DD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 xml:space="preserve">e rested on the seventh day from all </w:t>
      </w:r>
      <w:r w:rsidR="000060DD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 xml:space="preserve">is </w:t>
      </w:r>
      <w:r w:rsidR="000060DD">
        <w:rPr>
          <w:rFonts w:ascii="Book Antiqua" w:hAnsi="Book Antiqua"/>
          <w:sz w:val="28"/>
          <w:szCs w:val="28"/>
        </w:rPr>
        <w:t>work which</w:t>
      </w:r>
      <w:r>
        <w:rPr>
          <w:rFonts w:ascii="Book Antiqua" w:hAnsi="Book Antiqua"/>
          <w:sz w:val="28"/>
          <w:szCs w:val="28"/>
        </w:rPr>
        <w:t xml:space="preserve"> </w:t>
      </w:r>
      <w:r w:rsidR="00A726FE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 xml:space="preserve">e has made. And </w:t>
      </w:r>
      <w:r w:rsidR="000060DD">
        <w:rPr>
          <w:rFonts w:ascii="Book Antiqua" w:hAnsi="Book Antiqua"/>
          <w:sz w:val="28"/>
          <w:szCs w:val="28"/>
        </w:rPr>
        <w:t>G</w:t>
      </w:r>
      <w:r>
        <w:rPr>
          <w:rFonts w:ascii="Book Antiqua" w:hAnsi="Book Antiqua"/>
          <w:sz w:val="28"/>
          <w:szCs w:val="28"/>
        </w:rPr>
        <w:t xml:space="preserve">od blessed the seventh </w:t>
      </w:r>
      <w:r w:rsidR="000060DD">
        <w:rPr>
          <w:rFonts w:ascii="Book Antiqua" w:hAnsi="Book Antiqua"/>
          <w:sz w:val="28"/>
          <w:szCs w:val="28"/>
        </w:rPr>
        <w:t>day and</w:t>
      </w:r>
      <w:r>
        <w:rPr>
          <w:rFonts w:ascii="Book Antiqua" w:hAnsi="Book Antiqua"/>
          <w:sz w:val="28"/>
          <w:szCs w:val="28"/>
        </w:rPr>
        <w:t xml:space="preserve"> sanctified it: because </w:t>
      </w:r>
      <w:r w:rsidR="000060DD">
        <w:rPr>
          <w:rFonts w:ascii="Book Antiqua" w:hAnsi="Book Antiqua"/>
          <w:sz w:val="28"/>
          <w:szCs w:val="28"/>
        </w:rPr>
        <w:t xml:space="preserve">that </w:t>
      </w:r>
      <w:r>
        <w:rPr>
          <w:rFonts w:ascii="Book Antiqua" w:hAnsi="Book Antiqua"/>
          <w:sz w:val="28"/>
          <w:szCs w:val="28"/>
        </w:rPr>
        <w:t xml:space="preserve">in it </w:t>
      </w:r>
      <w:r w:rsidR="000060DD">
        <w:rPr>
          <w:rFonts w:ascii="Book Antiqua" w:hAnsi="Book Antiqua"/>
          <w:sz w:val="28"/>
          <w:szCs w:val="28"/>
        </w:rPr>
        <w:t>He rested from all His work which God created and made.”</w:t>
      </w:r>
      <w:r w:rsidR="008C007D" w:rsidRPr="00327E09">
        <w:rPr>
          <w:rFonts w:ascii="Book Antiqua" w:hAnsi="Book Antiqua"/>
          <w:sz w:val="28"/>
          <w:szCs w:val="28"/>
        </w:rPr>
        <w:t xml:space="preserve"> </w:t>
      </w:r>
    </w:p>
    <w:p w14:paraId="0696CF50" w14:textId="7A4F4329" w:rsidR="008C007D" w:rsidRDefault="00327E09" w:rsidP="00C7731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8E75C9">
        <w:rPr>
          <w:rFonts w:ascii="Book Antiqua" w:hAnsi="Book Antiqua"/>
          <w:sz w:val="28"/>
          <w:szCs w:val="28"/>
        </w:rPr>
        <w:t>Gen. 2:1-3</w:t>
      </w:r>
      <w:r w:rsidR="003A7A3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KJV</w:t>
      </w:r>
    </w:p>
    <w:p w14:paraId="6B664505" w14:textId="77777777" w:rsidR="00235EE1" w:rsidRPr="00BB46C6" w:rsidRDefault="00235EE1" w:rsidP="00327E09">
      <w:pPr>
        <w:spacing w:after="0"/>
        <w:jc w:val="center"/>
        <w:rPr>
          <w:rFonts w:ascii="Book Antiqua" w:hAnsi="Book Antiqua"/>
          <w:sz w:val="20"/>
          <w:szCs w:val="20"/>
        </w:rPr>
      </w:pPr>
    </w:p>
    <w:p w14:paraId="6070935D" w14:textId="197BE573" w:rsidR="004E27CA" w:rsidRDefault="00235EE1" w:rsidP="009146FD">
      <w:pPr>
        <w:tabs>
          <w:tab w:val="center" w:pos="7362"/>
          <w:tab w:val="left" w:pos="11711"/>
        </w:tabs>
        <w:spacing w:after="0"/>
        <w:jc w:val="center"/>
        <w:rPr>
          <w:rFonts w:ascii="Book Antiqua" w:hAnsi="Book Antiqua"/>
          <w:sz w:val="28"/>
          <w:szCs w:val="28"/>
        </w:rPr>
      </w:pPr>
      <w:r w:rsidRPr="00BB46C6">
        <w:rPr>
          <w:rFonts w:ascii="Book Antiqua" w:hAnsi="Book Antiqua"/>
          <w:sz w:val="28"/>
          <w:szCs w:val="28"/>
          <w:bdr w:val="triple" w:sz="4" w:space="0" w:color="auto" w:shadow="1"/>
        </w:rPr>
        <w:t>“Remember the Sabbath day to Keep it holy…</w:t>
      </w:r>
      <w:r w:rsidR="00606C88">
        <w:rPr>
          <w:rFonts w:ascii="Book Antiqua" w:hAnsi="Book Antiqua"/>
          <w:sz w:val="28"/>
          <w:szCs w:val="28"/>
          <w:bdr w:val="triple" w:sz="4" w:space="0" w:color="auto" w:shadow="1"/>
        </w:rPr>
        <w:t>”</w:t>
      </w:r>
      <w:r w:rsidRPr="00BB46C6">
        <w:rPr>
          <w:rFonts w:ascii="Book Antiqua" w:hAnsi="Book Antiqua"/>
          <w:sz w:val="28"/>
          <w:szCs w:val="28"/>
          <w:bdr w:val="triple" w:sz="4" w:space="0" w:color="auto" w:shadow="1"/>
        </w:rPr>
        <w:t xml:space="preserve"> Ex. 20:</w:t>
      </w:r>
      <w:r w:rsidR="00C7731A" w:rsidRPr="00BB46C6">
        <w:rPr>
          <w:rFonts w:ascii="Book Antiqua" w:hAnsi="Book Antiqua"/>
          <w:sz w:val="28"/>
          <w:szCs w:val="28"/>
          <w:bdr w:val="triple" w:sz="4" w:space="0" w:color="auto" w:shadow="1"/>
        </w:rPr>
        <w:t>8 KJV</w:t>
      </w:r>
    </w:p>
    <w:p w14:paraId="6F6F5DFE" w14:textId="77777777" w:rsidR="004E27CA" w:rsidRPr="00C933D4" w:rsidRDefault="004E27CA" w:rsidP="009D6ED5">
      <w:pPr>
        <w:tabs>
          <w:tab w:val="center" w:pos="7362"/>
          <w:tab w:val="left" w:pos="11711"/>
        </w:tabs>
        <w:spacing w:after="0"/>
        <w:rPr>
          <w:rFonts w:ascii="Book Antiqua" w:hAnsi="Book Antiqua"/>
          <w:sz w:val="20"/>
          <w:szCs w:val="20"/>
        </w:rPr>
      </w:pPr>
    </w:p>
    <w:p w14:paraId="4879022F" w14:textId="55F7F565" w:rsidR="00235EE1" w:rsidRDefault="004E27CA" w:rsidP="004E27CA">
      <w:pPr>
        <w:tabs>
          <w:tab w:val="center" w:pos="7362"/>
          <w:tab w:val="left" w:pos="11711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4E27CA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580E93C8" w14:textId="77777777" w:rsidR="005919DA" w:rsidRPr="00C933D4" w:rsidRDefault="005919DA" w:rsidP="004E27CA">
      <w:pPr>
        <w:tabs>
          <w:tab w:val="center" w:pos="7362"/>
          <w:tab w:val="left" w:pos="11711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99E7A1D" w14:textId="27A612F4" w:rsidR="005919DA" w:rsidRDefault="00E206CC" w:rsidP="002129EE">
      <w:pPr>
        <w:tabs>
          <w:tab w:val="center" w:pos="7362"/>
          <w:tab w:val="left" w:pos="11711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5919DA" w:rsidRPr="002129EE">
        <w:rPr>
          <w:rFonts w:ascii="Book Antiqua" w:hAnsi="Book Antiqua"/>
          <w:sz w:val="28"/>
          <w:szCs w:val="28"/>
        </w:rPr>
        <w:t xml:space="preserve">“The dignitaries of </w:t>
      </w:r>
      <w:r w:rsidR="005919DA" w:rsidRPr="007F53F1">
        <w:rPr>
          <w:rFonts w:ascii="Book Antiqua" w:hAnsi="Book Antiqua"/>
          <w:b/>
          <w:bCs/>
          <w:i/>
          <w:iCs/>
          <w:sz w:val="28"/>
          <w:szCs w:val="28"/>
        </w:rPr>
        <w:t>church and state</w:t>
      </w:r>
      <w:r w:rsidR="002129EE" w:rsidRPr="005C3AB5">
        <w:rPr>
          <w:rFonts w:ascii="Book Antiqua" w:hAnsi="Book Antiqua"/>
          <w:i/>
          <w:iCs/>
          <w:sz w:val="28"/>
          <w:szCs w:val="28"/>
        </w:rPr>
        <w:t xml:space="preserve"> will unite to </w:t>
      </w:r>
      <w:r w:rsidR="002129EE" w:rsidRPr="00B1513E">
        <w:rPr>
          <w:rFonts w:ascii="Book Antiqua" w:hAnsi="Book Antiqua"/>
          <w:b/>
          <w:bCs/>
          <w:i/>
          <w:iCs/>
          <w:sz w:val="28"/>
          <w:szCs w:val="28"/>
        </w:rPr>
        <w:t>bribe</w:t>
      </w:r>
      <w:r w:rsidR="00240A8B" w:rsidRPr="00B1513E">
        <w:rPr>
          <w:rFonts w:ascii="Book Antiqua" w:hAnsi="Book Antiqua"/>
          <w:b/>
          <w:bCs/>
          <w:i/>
          <w:iCs/>
          <w:sz w:val="28"/>
          <w:szCs w:val="28"/>
        </w:rPr>
        <w:t>, persuade</w:t>
      </w:r>
      <w:r w:rsidR="00240A8B" w:rsidRPr="005C3AB5">
        <w:rPr>
          <w:rFonts w:ascii="Book Antiqua" w:hAnsi="Book Antiqua"/>
          <w:i/>
          <w:iCs/>
          <w:sz w:val="28"/>
          <w:szCs w:val="28"/>
        </w:rPr>
        <w:t xml:space="preserve">, and </w:t>
      </w:r>
      <w:r w:rsidR="00240A8B" w:rsidRPr="00B1513E">
        <w:rPr>
          <w:rFonts w:ascii="Book Antiqua" w:hAnsi="Book Antiqua"/>
          <w:b/>
          <w:bCs/>
          <w:i/>
          <w:iCs/>
          <w:sz w:val="28"/>
          <w:szCs w:val="28"/>
        </w:rPr>
        <w:t>compel</w:t>
      </w:r>
      <w:r w:rsidR="00D31D6E" w:rsidRPr="005C3AB5">
        <w:rPr>
          <w:rFonts w:ascii="Book Antiqua" w:hAnsi="Book Antiqua"/>
          <w:i/>
          <w:iCs/>
          <w:sz w:val="28"/>
          <w:szCs w:val="28"/>
        </w:rPr>
        <w:t xml:space="preserve"> all classes to </w:t>
      </w:r>
      <w:r w:rsidR="00CD7038" w:rsidRPr="005C3AB5">
        <w:rPr>
          <w:rFonts w:ascii="Book Antiqua" w:hAnsi="Book Antiqua"/>
          <w:i/>
          <w:iCs/>
          <w:sz w:val="28"/>
          <w:szCs w:val="28"/>
        </w:rPr>
        <w:t>honor</w:t>
      </w:r>
      <w:r w:rsidR="00D31D6E" w:rsidRPr="005C3AB5">
        <w:rPr>
          <w:rFonts w:ascii="Book Antiqua" w:hAnsi="Book Antiqua"/>
          <w:i/>
          <w:iCs/>
          <w:sz w:val="28"/>
          <w:szCs w:val="28"/>
        </w:rPr>
        <w:t xml:space="preserve"> </w:t>
      </w:r>
      <w:r w:rsidR="00CD7038" w:rsidRPr="005C3AB5">
        <w:rPr>
          <w:rFonts w:ascii="Book Antiqua" w:hAnsi="Book Antiqua"/>
          <w:i/>
          <w:iCs/>
          <w:sz w:val="28"/>
          <w:szCs w:val="28"/>
        </w:rPr>
        <w:t>Sunday</w:t>
      </w:r>
      <w:r w:rsidR="00CD7038">
        <w:rPr>
          <w:rFonts w:ascii="Book Antiqua" w:hAnsi="Book Antiqua"/>
          <w:sz w:val="28"/>
          <w:szCs w:val="28"/>
        </w:rPr>
        <w:t>. The</w:t>
      </w:r>
      <w:r w:rsidR="00D31D6E">
        <w:rPr>
          <w:rFonts w:ascii="Book Antiqua" w:hAnsi="Book Antiqua"/>
          <w:sz w:val="28"/>
          <w:szCs w:val="28"/>
        </w:rPr>
        <w:t xml:space="preserve"> </w:t>
      </w:r>
      <w:r w:rsidR="00D31D6E" w:rsidRPr="00B1513E">
        <w:rPr>
          <w:rFonts w:ascii="Book Antiqua" w:hAnsi="Book Antiqua"/>
          <w:b/>
          <w:bCs/>
          <w:sz w:val="28"/>
          <w:szCs w:val="28"/>
        </w:rPr>
        <w:t xml:space="preserve">lack of divine </w:t>
      </w:r>
      <w:r w:rsidR="00CD7038" w:rsidRPr="00B1513E">
        <w:rPr>
          <w:rFonts w:ascii="Book Antiqua" w:hAnsi="Book Antiqua"/>
          <w:b/>
          <w:bCs/>
          <w:sz w:val="28"/>
          <w:szCs w:val="28"/>
        </w:rPr>
        <w:t>authority</w:t>
      </w:r>
      <w:r w:rsidR="00CD7038">
        <w:rPr>
          <w:rFonts w:ascii="Book Antiqua" w:hAnsi="Book Antiqua"/>
          <w:sz w:val="28"/>
          <w:szCs w:val="28"/>
        </w:rPr>
        <w:t xml:space="preserve"> </w:t>
      </w:r>
      <w:r w:rsidR="00CD7038" w:rsidRPr="00A1230E">
        <w:rPr>
          <w:rFonts w:ascii="Book Antiqua" w:hAnsi="Book Antiqua"/>
          <w:i/>
          <w:iCs/>
          <w:sz w:val="28"/>
          <w:szCs w:val="28"/>
          <w:u w:val="single"/>
        </w:rPr>
        <w:t>will be supplied by oppressive enactments</w:t>
      </w:r>
      <w:r w:rsidR="00CD7038">
        <w:rPr>
          <w:rFonts w:ascii="Book Antiqua" w:hAnsi="Book Antiqua"/>
          <w:sz w:val="28"/>
          <w:szCs w:val="28"/>
        </w:rPr>
        <w:t>.</w:t>
      </w:r>
      <w:r w:rsidR="00C60839">
        <w:rPr>
          <w:rFonts w:ascii="Book Antiqua" w:hAnsi="Book Antiqua"/>
          <w:sz w:val="28"/>
          <w:szCs w:val="28"/>
        </w:rPr>
        <w:t xml:space="preserve"> </w:t>
      </w:r>
      <w:r w:rsidR="00C60839" w:rsidRPr="00B1513E">
        <w:rPr>
          <w:rFonts w:ascii="Book Antiqua" w:hAnsi="Book Antiqua"/>
          <w:b/>
          <w:bCs/>
          <w:i/>
          <w:iCs/>
          <w:sz w:val="28"/>
          <w:szCs w:val="28"/>
        </w:rPr>
        <w:t xml:space="preserve">Political </w:t>
      </w:r>
      <w:r w:rsidR="001461DC" w:rsidRPr="00B1513E">
        <w:rPr>
          <w:rFonts w:ascii="Book Antiqua" w:hAnsi="Book Antiqua"/>
          <w:b/>
          <w:bCs/>
          <w:i/>
          <w:iCs/>
          <w:sz w:val="28"/>
          <w:szCs w:val="28"/>
        </w:rPr>
        <w:t>corruption</w:t>
      </w:r>
      <w:r w:rsidR="001461DC" w:rsidRPr="00C86B89">
        <w:rPr>
          <w:rFonts w:ascii="Book Antiqua" w:hAnsi="Book Antiqua"/>
          <w:i/>
          <w:iCs/>
          <w:sz w:val="28"/>
          <w:szCs w:val="28"/>
        </w:rPr>
        <w:t xml:space="preserve"> is</w:t>
      </w:r>
      <w:r w:rsidR="00C60839" w:rsidRPr="00C86B89">
        <w:rPr>
          <w:rFonts w:ascii="Book Antiqua" w:hAnsi="Book Antiqua"/>
          <w:i/>
          <w:iCs/>
          <w:sz w:val="28"/>
          <w:szCs w:val="28"/>
        </w:rPr>
        <w:t xml:space="preserve"> </w:t>
      </w:r>
      <w:r w:rsidR="00C60839" w:rsidRPr="000D7623">
        <w:rPr>
          <w:rFonts w:ascii="Book Antiqua" w:hAnsi="Book Antiqua"/>
          <w:i/>
          <w:iCs/>
          <w:sz w:val="28"/>
          <w:szCs w:val="28"/>
          <w:u w:val="single"/>
        </w:rPr>
        <w:t xml:space="preserve">destroying </w:t>
      </w:r>
      <w:r w:rsidR="00EE4398" w:rsidRPr="000D7623">
        <w:rPr>
          <w:rFonts w:ascii="Book Antiqua" w:hAnsi="Book Antiqua"/>
          <w:i/>
          <w:iCs/>
          <w:sz w:val="28"/>
          <w:szCs w:val="28"/>
          <w:u w:val="single"/>
        </w:rPr>
        <w:t>love of justice and regard for truth</w:t>
      </w:r>
      <w:r w:rsidR="006A42C5">
        <w:rPr>
          <w:rFonts w:ascii="Book Antiqua" w:hAnsi="Book Antiqua"/>
          <w:sz w:val="28"/>
          <w:szCs w:val="28"/>
        </w:rPr>
        <w:t xml:space="preserve">; </w:t>
      </w:r>
      <w:r w:rsidR="006A42C5" w:rsidRPr="002165AA">
        <w:rPr>
          <w:rFonts w:ascii="Book Antiqua" w:hAnsi="Book Antiqua"/>
          <w:i/>
          <w:iCs/>
          <w:sz w:val="28"/>
          <w:szCs w:val="28"/>
        </w:rPr>
        <w:t>and even in free America</w:t>
      </w:r>
      <w:r w:rsidR="009D5280" w:rsidRPr="002165AA">
        <w:rPr>
          <w:rFonts w:ascii="Book Antiqua" w:hAnsi="Book Antiqua"/>
          <w:i/>
          <w:iCs/>
          <w:sz w:val="28"/>
          <w:szCs w:val="28"/>
        </w:rPr>
        <w:t xml:space="preserve">, </w:t>
      </w:r>
      <w:r w:rsidR="009D5280" w:rsidRPr="000241F4">
        <w:rPr>
          <w:rFonts w:ascii="Book Antiqua" w:hAnsi="Book Antiqua"/>
          <w:sz w:val="28"/>
          <w:szCs w:val="28"/>
        </w:rPr>
        <w:t xml:space="preserve">rulers </w:t>
      </w:r>
      <w:r w:rsidR="009D5280" w:rsidRPr="00235615">
        <w:rPr>
          <w:rFonts w:ascii="Book Antiqua" w:hAnsi="Book Antiqua"/>
          <w:i/>
          <w:iCs/>
          <w:sz w:val="28"/>
          <w:szCs w:val="28"/>
        </w:rPr>
        <w:t xml:space="preserve">and </w:t>
      </w:r>
      <w:r w:rsidR="007537CA" w:rsidRPr="00235615">
        <w:rPr>
          <w:rFonts w:ascii="Book Antiqua" w:hAnsi="Book Antiqua"/>
          <w:i/>
          <w:iCs/>
          <w:sz w:val="28"/>
          <w:szCs w:val="28"/>
        </w:rPr>
        <w:t>legislators</w:t>
      </w:r>
      <w:r w:rsidR="009D5280" w:rsidRPr="00235615">
        <w:rPr>
          <w:rFonts w:ascii="Book Antiqua" w:hAnsi="Book Antiqua"/>
          <w:i/>
          <w:iCs/>
          <w:sz w:val="28"/>
          <w:szCs w:val="28"/>
        </w:rPr>
        <w:t xml:space="preserve">, </w:t>
      </w:r>
      <w:proofErr w:type="gramStart"/>
      <w:r w:rsidR="009D5280" w:rsidRPr="00235615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in order</w:t>
      </w:r>
      <w:r w:rsidR="00EC503F" w:rsidRPr="00235615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</w:t>
      </w:r>
      <w:r w:rsidR="009D5280" w:rsidRPr="00235615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to</w:t>
      </w:r>
      <w:proofErr w:type="gramEnd"/>
      <w:r w:rsidR="009D5280" w:rsidRPr="00235615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secure public favor</w:t>
      </w:r>
      <w:r w:rsidR="001C395C" w:rsidRPr="00235615">
        <w:rPr>
          <w:rFonts w:ascii="Book Antiqua" w:hAnsi="Book Antiqua"/>
          <w:i/>
          <w:iCs/>
          <w:sz w:val="28"/>
          <w:szCs w:val="28"/>
        </w:rPr>
        <w:t>, wil</w:t>
      </w:r>
      <w:r w:rsidR="007537CA" w:rsidRPr="00235615">
        <w:rPr>
          <w:rFonts w:ascii="Book Antiqua" w:hAnsi="Book Antiqua"/>
          <w:i/>
          <w:iCs/>
          <w:sz w:val="28"/>
          <w:szCs w:val="28"/>
        </w:rPr>
        <w:t>l</w:t>
      </w:r>
      <w:r w:rsidR="001C395C" w:rsidRPr="00235615">
        <w:rPr>
          <w:rFonts w:ascii="Book Antiqua" w:hAnsi="Book Antiqua"/>
          <w:i/>
          <w:iCs/>
          <w:sz w:val="28"/>
          <w:szCs w:val="28"/>
        </w:rPr>
        <w:t xml:space="preserve"> yield to the popular </w:t>
      </w:r>
      <w:r w:rsidR="00297CBE" w:rsidRPr="00235615">
        <w:rPr>
          <w:rFonts w:ascii="Book Antiqua" w:hAnsi="Book Antiqua"/>
          <w:i/>
          <w:iCs/>
          <w:sz w:val="28"/>
          <w:szCs w:val="28"/>
        </w:rPr>
        <w:t>demand for</w:t>
      </w:r>
      <w:r w:rsidR="00901B88" w:rsidRPr="00235615">
        <w:rPr>
          <w:rFonts w:ascii="Book Antiqua" w:hAnsi="Book Antiqua"/>
          <w:i/>
          <w:iCs/>
          <w:sz w:val="28"/>
          <w:szCs w:val="28"/>
        </w:rPr>
        <w:t xml:space="preserve"> a law enforcing Sunday observance</w:t>
      </w:r>
      <w:r w:rsidR="00D14D09">
        <w:rPr>
          <w:rFonts w:ascii="Book Antiqua" w:hAnsi="Book Antiqua"/>
          <w:sz w:val="28"/>
          <w:szCs w:val="28"/>
        </w:rPr>
        <w:t xml:space="preserve">. </w:t>
      </w:r>
      <w:r w:rsidR="00010D78" w:rsidRPr="000D7623">
        <w:rPr>
          <w:rFonts w:ascii="Book Antiqua" w:hAnsi="Book Antiqua"/>
          <w:i/>
          <w:iCs/>
          <w:sz w:val="28"/>
          <w:szCs w:val="28"/>
        </w:rPr>
        <w:t xml:space="preserve">Liberty of </w:t>
      </w:r>
      <w:r w:rsidR="001461DC" w:rsidRPr="000D7623">
        <w:rPr>
          <w:rFonts w:ascii="Book Antiqua" w:hAnsi="Book Antiqua"/>
          <w:i/>
          <w:iCs/>
          <w:sz w:val="28"/>
          <w:szCs w:val="28"/>
        </w:rPr>
        <w:t>conscience,</w:t>
      </w:r>
      <w:r w:rsidR="000C46F9" w:rsidRPr="000D7623">
        <w:rPr>
          <w:rFonts w:ascii="Book Antiqua" w:hAnsi="Book Antiqua"/>
          <w:i/>
          <w:iCs/>
          <w:sz w:val="28"/>
          <w:szCs w:val="28"/>
        </w:rPr>
        <w:t xml:space="preserve"> </w:t>
      </w:r>
      <w:r w:rsidR="001461DC" w:rsidRPr="000D7623">
        <w:rPr>
          <w:rFonts w:ascii="Book Antiqua" w:hAnsi="Book Antiqua"/>
          <w:i/>
          <w:iCs/>
          <w:sz w:val="28"/>
          <w:szCs w:val="28"/>
        </w:rPr>
        <w:t>which</w:t>
      </w:r>
      <w:r w:rsidR="000C46F9" w:rsidRPr="000D7623">
        <w:rPr>
          <w:rFonts w:ascii="Book Antiqua" w:hAnsi="Book Antiqua"/>
          <w:i/>
          <w:iCs/>
          <w:sz w:val="28"/>
          <w:szCs w:val="28"/>
        </w:rPr>
        <w:t xml:space="preserve"> has cost so great a </w:t>
      </w:r>
      <w:r w:rsidR="004D400F" w:rsidRPr="000D7623">
        <w:rPr>
          <w:rFonts w:ascii="Book Antiqua" w:hAnsi="Book Antiqua"/>
          <w:i/>
          <w:iCs/>
          <w:sz w:val="28"/>
          <w:szCs w:val="28"/>
        </w:rPr>
        <w:t>sacrifice, will no longer be respected</w:t>
      </w:r>
      <w:r w:rsidR="004D400F">
        <w:rPr>
          <w:rFonts w:ascii="Book Antiqua" w:hAnsi="Book Antiqua"/>
          <w:sz w:val="28"/>
          <w:szCs w:val="28"/>
        </w:rPr>
        <w:t xml:space="preserve"> “</w:t>
      </w:r>
      <w:r w:rsidR="006D51DB">
        <w:rPr>
          <w:rFonts w:ascii="Book Antiqua" w:hAnsi="Book Antiqua"/>
          <w:sz w:val="28"/>
          <w:szCs w:val="28"/>
        </w:rPr>
        <w:t xml:space="preserve"> </w:t>
      </w:r>
      <w:r w:rsidR="00E509E9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8E19FB">
        <w:rPr>
          <w:rFonts w:ascii="Book Antiqua" w:hAnsi="Book Antiqua"/>
          <w:sz w:val="28"/>
          <w:szCs w:val="28"/>
        </w:rPr>
        <w:t xml:space="preserve"> (Emphasis supplied).</w:t>
      </w:r>
      <w:r w:rsidR="007F22F8" w:rsidRPr="007F22F8">
        <w:rPr>
          <w:rFonts w:ascii="Book Antiqua" w:hAnsi="Book Antiqua"/>
          <w:i/>
          <w:iCs/>
          <w:sz w:val="28"/>
          <w:szCs w:val="28"/>
        </w:rPr>
        <w:t xml:space="preserve"> </w:t>
      </w:r>
      <w:r w:rsidR="007F22F8">
        <w:rPr>
          <w:rFonts w:ascii="Book Antiqua" w:hAnsi="Book Antiqua"/>
          <w:sz w:val="28"/>
          <w:szCs w:val="28"/>
        </w:rPr>
        <w:t>Remember</w:t>
      </w:r>
      <w:r w:rsidR="00A21871">
        <w:rPr>
          <w:rFonts w:ascii="Book Antiqua" w:hAnsi="Book Antiqua"/>
          <w:sz w:val="28"/>
          <w:szCs w:val="28"/>
        </w:rPr>
        <w:t>,</w:t>
      </w:r>
      <w:r w:rsidR="007F22F8">
        <w:rPr>
          <w:rFonts w:ascii="Book Antiqua" w:hAnsi="Book Antiqua"/>
          <w:sz w:val="28"/>
          <w:szCs w:val="28"/>
        </w:rPr>
        <w:t xml:space="preserve"> Pilate</w:t>
      </w:r>
      <w:r w:rsidR="009311F2">
        <w:rPr>
          <w:rFonts w:ascii="Book Antiqua" w:hAnsi="Book Antiqua"/>
          <w:sz w:val="28"/>
          <w:szCs w:val="28"/>
        </w:rPr>
        <w:t>,</w:t>
      </w:r>
      <w:r w:rsidR="007F22F8">
        <w:rPr>
          <w:rFonts w:ascii="Book Antiqua" w:hAnsi="Book Antiqua"/>
          <w:sz w:val="28"/>
          <w:szCs w:val="28"/>
        </w:rPr>
        <w:t xml:space="preserve"> wanting to </w:t>
      </w:r>
      <w:r w:rsidR="00646A3F">
        <w:rPr>
          <w:rFonts w:ascii="Book Antiqua" w:hAnsi="Book Antiqua"/>
          <w:sz w:val="28"/>
          <w:szCs w:val="28"/>
        </w:rPr>
        <w:t>keep peace</w:t>
      </w:r>
      <w:r w:rsidR="00B8741F">
        <w:rPr>
          <w:rFonts w:ascii="Book Antiqua" w:hAnsi="Book Antiqua"/>
          <w:sz w:val="28"/>
          <w:szCs w:val="28"/>
        </w:rPr>
        <w:t>,</w:t>
      </w:r>
      <w:r w:rsidR="00B75570">
        <w:rPr>
          <w:rFonts w:ascii="Book Antiqua" w:hAnsi="Book Antiqua"/>
          <w:sz w:val="28"/>
          <w:szCs w:val="28"/>
        </w:rPr>
        <w:t xml:space="preserve"> </w:t>
      </w:r>
      <w:r w:rsidR="00212112">
        <w:rPr>
          <w:rFonts w:ascii="Book Antiqua" w:hAnsi="Book Antiqua"/>
          <w:sz w:val="28"/>
          <w:szCs w:val="28"/>
        </w:rPr>
        <w:t>and</w:t>
      </w:r>
      <w:r w:rsidR="00965C9A">
        <w:rPr>
          <w:rFonts w:ascii="Book Antiqua" w:hAnsi="Book Antiqua"/>
          <w:sz w:val="28"/>
          <w:szCs w:val="28"/>
        </w:rPr>
        <w:t xml:space="preserve"> </w:t>
      </w:r>
      <w:r w:rsidR="00F75AEB">
        <w:rPr>
          <w:rFonts w:ascii="Book Antiqua" w:hAnsi="Book Antiqua"/>
          <w:sz w:val="28"/>
          <w:szCs w:val="28"/>
        </w:rPr>
        <w:t>win favor</w:t>
      </w:r>
      <w:r w:rsidR="007F22F8">
        <w:rPr>
          <w:rFonts w:ascii="Book Antiqua" w:hAnsi="Book Antiqua"/>
          <w:sz w:val="28"/>
          <w:szCs w:val="28"/>
        </w:rPr>
        <w:t xml:space="preserve"> with the Jewish leaders </w:t>
      </w:r>
      <w:r w:rsidR="00063314">
        <w:rPr>
          <w:rFonts w:ascii="Book Antiqua" w:hAnsi="Book Antiqua"/>
          <w:sz w:val="28"/>
          <w:szCs w:val="28"/>
        </w:rPr>
        <w:t>sentenced</w:t>
      </w:r>
      <w:r w:rsidR="007F22F8">
        <w:rPr>
          <w:rFonts w:ascii="Book Antiqua" w:hAnsi="Book Antiqua"/>
          <w:sz w:val="28"/>
          <w:szCs w:val="28"/>
        </w:rPr>
        <w:t xml:space="preserve"> an innocent man</w:t>
      </w:r>
      <w:r w:rsidR="00B75570">
        <w:rPr>
          <w:rFonts w:ascii="Book Antiqua" w:hAnsi="Book Antiqua"/>
          <w:sz w:val="28"/>
          <w:szCs w:val="28"/>
        </w:rPr>
        <w:t xml:space="preserve">, </w:t>
      </w:r>
      <w:r w:rsidR="007F22F8">
        <w:rPr>
          <w:rFonts w:ascii="Book Antiqua" w:hAnsi="Book Antiqua"/>
          <w:sz w:val="28"/>
          <w:szCs w:val="28"/>
        </w:rPr>
        <w:t xml:space="preserve">our </w:t>
      </w:r>
      <w:r w:rsidR="00F615B3">
        <w:rPr>
          <w:rFonts w:ascii="Book Antiqua" w:hAnsi="Book Antiqua"/>
          <w:sz w:val="28"/>
          <w:szCs w:val="28"/>
        </w:rPr>
        <w:t xml:space="preserve">Lord and </w:t>
      </w:r>
      <w:r w:rsidR="007F22F8">
        <w:rPr>
          <w:rFonts w:ascii="Book Antiqua" w:hAnsi="Book Antiqua"/>
          <w:sz w:val="28"/>
          <w:szCs w:val="28"/>
        </w:rPr>
        <w:t>Savior</w:t>
      </w:r>
      <w:r w:rsidR="00A37C0A">
        <w:rPr>
          <w:rFonts w:ascii="Book Antiqua" w:hAnsi="Book Antiqua"/>
          <w:sz w:val="28"/>
          <w:szCs w:val="28"/>
        </w:rPr>
        <w:t xml:space="preserve"> </w:t>
      </w:r>
      <w:r w:rsidR="007F22F8">
        <w:rPr>
          <w:rFonts w:ascii="Book Antiqua" w:hAnsi="Book Antiqua"/>
          <w:sz w:val="28"/>
          <w:szCs w:val="28"/>
        </w:rPr>
        <w:t>to be crucified (</w:t>
      </w:r>
      <w:r w:rsidR="00A21871">
        <w:rPr>
          <w:rFonts w:ascii="Book Antiqua" w:hAnsi="Book Antiqua"/>
          <w:sz w:val="28"/>
          <w:szCs w:val="28"/>
        </w:rPr>
        <w:t>S</w:t>
      </w:r>
      <w:r w:rsidR="00F75AEB">
        <w:rPr>
          <w:rFonts w:ascii="Book Antiqua" w:hAnsi="Book Antiqua"/>
          <w:sz w:val="28"/>
          <w:szCs w:val="28"/>
        </w:rPr>
        <w:t xml:space="preserve">ee </w:t>
      </w:r>
      <w:r w:rsidR="007F22F8">
        <w:rPr>
          <w:rFonts w:ascii="Book Antiqua" w:hAnsi="Book Antiqua"/>
          <w:sz w:val="28"/>
          <w:szCs w:val="28"/>
        </w:rPr>
        <w:t>Matt. 27:17-27; Mark 15:11-15; Luke 23:20-26; John 19:12-16)</w:t>
      </w:r>
      <w:r w:rsidR="00F75AEB">
        <w:rPr>
          <w:rFonts w:ascii="Book Antiqua" w:hAnsi="Book Antiqua"/>
          <w:sz w:val="28"/>
          <w:szCs w:val="28"/>
        </w:rPr>
        <w:t>.</w:t>
      </w:r>
      <w:r w:rsidR="00DC75B9">
        <w:rPr>
          <w:rFonts w:ascii="Book Antiqua" w:hAnsi="Book Antiqua"/>
          <w:sz w:val="28"/>
          <w:szCs w:val="28"/>
        </w:rPr>
        <w:t xml:space="preserve"> </w:t>
      </w:r>
      <w:bookmarkStart w:id="0" w:name="_Hlk187654195"/>
    </w:p>
    <w:bookmarkEnd w:id="0"/>
    <w:p w14:paraId="3083944A" w14:textId="77777777" w:rsidR="00620DF0" w:rsidRPr="002C5C82" w:rsidRDefault="00620DF0" w:rsidP="002129EE">
      <w:pPr>
        <w:tabs>
          <w:tab w:val="center" w:pos="7362"/>
          <w:tab w:val="left" w:pos="11711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24AF95AE" w14:textId="0046BC9C" w:rsidR="00620DF0" w:rsidRDefault="00DB6A19" w:rsidP="00620DF0">
      <w:pPr>
        <w:tabs>
          <w:tab w:val="center" w:pos="7362"/>
          <w:tab w:val="left" w:pos="11711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AF7A03">
        <w:rPr>
          <w:rFonts w:ascii="Book Antiqua" w:hAnsi="Book Antiqua"/>
          <w:b/>
          <w:bCs/>
          <w:sz w:val="28"/>
          <w:szCs w:val="28"/>
        </w:rPr>
        <w:t xml:space="preserve">What does this mean for </w:t>
      </w:r>
      <w:r w:rsidR="00AF7A03" w:rsidRPr="00AF7A03">
        <w:rPr>
          <w:rFonts w:ascii="Book Antiqua" w:hAnsi="Book Antiqua"/>
          <w:b/>
          <w:bCs/>
          <w:sz w:val="28"/>
          <w:szCs w:val="28"/>
        </w:rPr>
        <w:t>us?</w:t>
      </w:r>
    </w:p>
    <w:p w14:paraId="38FB7104" w14:textId="77777777" w:rsidR="00AF7A03" w:rsidRDefault="00AF7A03" w:rsidP="00620DF0">
      <w:pPr>
        <w:tabs>
          <w:tab w:val="center" w:pos="7362"/>
          <w:tab w:val="left" w:pos="11711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080AF181" w14:textId="7F5020A7" w:rsidR="00AF7A03" w:rsidRDefault="00AF7A03" w:rsidP="003C279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center" w:pos="7362"/>
          <w:tab w:val="left" w:pos="11711"/>
        </w:tabs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E206CC">
        <w:rPr>
          <w:rFonts w:ascii="French Script MT" w:hAnsi="French Script MT"/>
          <w:b/>
          <w:bCs/>
          <w:sz w:val="48"/>
          <w:szCs w:val="48"/>
        </w:rPr>
        <w:t>Obvious Signs Do tell The Season</w:t>
      </w:r>
    </w:p>
    <w:p w14:paraId="2A73F07B" w14:textId="77777777" w:rsidR="00E206CC" w:rsidRPr="003C0E5C" w:rsidRDefault="00E206CC" w:rsidP="00620DF0">
      <w:pPr>
        <w:tabs>
          <w:tab w:val="center" w:pos="7362"/>
          <w:tab w:val="left" w:pos="11711"/>
        </w:tabs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5E74FABA" w14:textId="05E3A84A" w:rsidR="00E6554A" w:rsidRDefault="00E6554A" w:rsidP="00620DF0">
      <w:pPr>
        <w:tabs>
          <w:tab w:val="center" w:pos="7362"/>
          <w:tab w:val="left" w:pos="11711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3C0E5C">
        <w:rPr>
          <w:rFonts w:ascii="Book Antiqua" w:hAnsi="Book Antiqua"/>
          <w:b/>
          <w:bCs/>
          <w:sz w:val="28"/>
          <w:szCs w:val="28"/>
        </w:rPr>
        <w:t>Counsel from G</w:t>
      </w:r>
      <w:r w:rsidR="003C0E5C">
        <w:rPr>
          <w:rFonts w:ascii="Book Antiqua" w:hAnsi="Book Antiqua"/>
          <w:b/>
          <w:bCs/>
          <w:sz w:val="28"/>
          <w:szCs w:val="28"/>
        </w:rPr>
        <w:t>od</w:t>
      </w:r>
      <w:r w:rsidRPr="003C0E5C">
        <w:rPr>
          <w:rFonts w:ascii="Book Antiqua" w:hAnsi="Book Antiqua"/>
          <w:b/>
          <w:bCs/>
          <w:sz w:val="28"/>
          <w:szCs w:val="28"/>
        </w:rPr>
        <w:t>’s inspired messenger</w:t>
      </w:r>
    </w:p>
    <w:p w14:paraId="2CD9CE76" w14:textId="77777777" w:rsidR="003C0E5C" w:rsidRPr="003C0E5C" w:rsidRDefault="003C0E5C" w:rsidP="00620DF0">
      <w:pPr>
        <w:tabs>
          <w:tab w:val="center" w:pos="7362"/>
          <w:tab w:val="left" w:pos="11711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09D2EC04" w14:textId="358BFEF5" w:rsidR="004E410A" w:rsidRDefault="00AC4141" w:rsidP="00067313">
      <w:pPr>
        <w:tabs>
          <w:tab w:val="center" w:pos="7362"/>
          <w:tab w:val="left" w:pos="11711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1C737E">
        <w:rPr>
          <w:rFonts w:ascii="Book Antiqua" w:hAnsi="Book Antiqua"/>
          <w:sz w:val="28"/>
          <w:szCs w:val="28"/>
        </w:rPr>
        <w:t>“</w:t>
      </w:r>
      <w:r w:rsidR="001C737E" w:rsidRPr="002D0631">
        <w:rPr>
          <w:rFonts w:ascii="Book Antiqua" w:hAnsi="Book Antiqua"/>
          <w:i/>
          <w:iCs/>
          <w:sz w:val="28"/>
          <w:szCs w:val="28"/>
        </w:rPr>
        <w:t xml:space="preserve">To stand in defense of </w:t>
      </w:r>
      <w:r w:rsidR="00B96E87" w:rsidRPr="002D0631">
        <w:rPr>
          <w:rFonts w:ascii="Book Antiqua" w:hAnsi="Book Antiqua"/>
          <w:i/>
          <w:iCs/>
          <w:sz w:val="28"/>
          <w:szCs w:val="28"/>
        </w:rPr>
        <w:t xml:space="preserve">truth and righteousness </w:t>
      </w:r>
      <w:r w:rsidR="003C2794" w:rsidRPr="002D0631">
        <w:rPr>
          <w:rFonts w:ascii="Book Antiqua" w:hAnsi="Book Antiqua"/>
          <w:i/>
          <w:iCs/>
          <w:sz w:val="28"/>
          <w:szCs w:val="28"/>
        </w:rPr>
        <w:t xml:space="preserve">when the majority forsake </w:t>
      </w:r>
      <w:r w:rsidR="003C46B6" w:rsidRPr="002D0631">
        <w:rPr>
          <w:rFonts w:ascii="Book Antiqua" w:hAnsi="Book Antiqua"/>
          <w:i/>
          <w:iCs/>
          <w:sz w:val="28"/>
          <w:szCs w:val="28"/>
        </w:rPr>
        <w:t>us,</w:t>
      </w:r>
      <w:r w:rsidR="0082538D" w:rsidRPr="002D0631">
        <w:rPr>
          <w:rFonts w:ascii="Book Antiqua" w:hAnsi="Book Antiqua"/>
          <w:i/>
          <w:iCs/>
          <w:sz w:val="28"/>
          <w:szCs w:val="28"/>
        </w:rPr>
        <w:t xml:space="preserve"> to fight the battles of the </w:t>
      </w:r>
      <w:r w:rsidR="00613A38" w:rsidRPr="002D0631">
        <w:rPr>
          <w:rFonts w:ascii="Book Antiqua" w:hAnsi="Book Antiqua"/>
          <w:i/>
          <w:iCs/>
          <w:sz w:val="28"/>
          <w:szCs w:val="28"/>
        </w:rPr>
        <w:t>L</w:t>
      </w:r>
      <w:r w:rsidR="00FE5664" w:rsidRPr="002D0631">
        <w:rPr>
          <w:rFonts w:ascii="Book Antiqua" w:hAnsi="Book Antiqua"/>
          <w:i/>
          <w:iCs/>
          <w:sz w:val="28"/>
          <w:szCs w:val="28"/>
        </w:rPr>
        <w:t xml:space="preserve">ord </w:t>
      </w:r>
      <w:r w:rsidR="00F10DC8" w:rsidRPr="002D0631">
        <w:rPr>
          <w:rFonts w:ascii="Book Antiqua" w:hAnsi="Book Antiqua"/>
          <w:i/>
          <w:iCs/>
          <w:sz w:val="28"/>
          <w:szCs w:val="28"/>
        </w:rPr>
        <w:t>when champions are few</w:t>
      </w:r>
      <w:r w:rsidR="00C60795" w:rsidRPr="002D0631">
        <w:rPr>
          <w:rFonts w:ascii="Book Antiqua" w:hAnsi="Book Antiqua"/>
          <w:i/>
          <w:iCs/>
          <w:sz w:val="28"/>
          <w:szCs w:val="28"/>
        </w:rPr>
        <w:t>-</w:t>
      </w:r>
      <w:r w:rsidR="00B9212E" w:rsidRPr="002D0631">
        <w:rPr>
          <w:rFonts w:ascii="Book Antiqua" w:hAnsi="Book Antiqua"/>
          <w:i/>
          <w:iCs/>
          <w:sz w:val="28"/>
          <w:szCs w:val="28"/>
        </w:rPr>
        <w:t>this will</w:t>
      </w:r>
      <w:r w:rsidR="00E60E88" w:rsidRPr="002D0631">
        <w:rPr>
          <w:rFonts w:ascii="Book Antiqua" w:hAnsi="Book Antiqua"/>
          <w:i/>
          <w:iCs/>
          <w:sz w:val="28"/>
          <w:szCs w:val="28"/>
        </w:rPr>
        <w:t xml:space="preserve"> be our test</w:t>
      </w:r>
      <w:r w:rsidR="00E60E88">
        <w:rPr>
          <w:rFonts w:ascii="Book Antiqua" w:hAnsi="Book Antiqua"/>
          <w:sz w:val="28"/>
          <w:szCs w:val="28"/>
        </w:rPr>
        <w:t xml:space="preserve">. At this </w:t>
      </w:r>
      <w:r w:rsidR="00C7340A">
        <w:rPr>
          <w:rFonts w:ascii="Book Antiqua" w:hAnsi="Book Antiqua"/>
          <w:sz w:val="28"/>
          <w:szCs w:val="28"/>
        </w:rPr>
        <w:t>time,</w:t>
      </w:r>
      <w:r w:rsidR="00E60E88">
        <w:rPr>
          <w:rFonts w:ascii="Book Antiqua" w:hAnsi="Book Antiqua"/>
          <w:sz w:val="28"/>
          <w:szCs w:val="28"/>
        </w:rPr>
        <w:t xml:space="preserve"> we must gather warmth </w:t>
      </w:r>
      <w:r w:rsidR="005D33B4">
        <w:rPr>
          <w:rFonts w:ascii="Book Antiqua" w:hAnsi="Book Antiqua"/>
          <w:sz w:val="28"/>
          <w:szCs w:val="28"/>
        </w:rPr>
        <w:t xml:space="preserve">from </w:t>
      </w:r>
      <w:r w:rsidR="005D33B4">
        <w:rPr>
          <w:rFonts w:ascii="Book Antiqua" w:hAnsi="Book Antiqua"/>
          <w:sz w:val="28"/>
          <w:szCs w:val="28"/>
        </w:rPr>
        <w:lastRenderedPageBreak/>
        <w:t>the coldness of others, courage</w:t>
      </w:r>
      <w:r w:rsidR="00B9212E">
        <w:rPr>
          <w:rFonts w:ascii="Book Antiqua" w:hAnsi="Book Antiqua"/>
          <w:sz w:val="28"/>
          <w:szCs w:val="28"/>
        </w:rPr>
        <w:t xml:space="preserve"> from their cowardice</w:t>
      </w:r>
      <w:r w:rsidR="00CD08A0">
        <w:rPr>
          <w:rFonts w:ascii="Book Antiqua" w:hAnsi="Book Antiqua"/>
          <w:sz w:val="28"/>
          <w:szCs w:val="28"/>
        </w:rPr>
        <w:t xml:space="preserve">, </w:t>
      </w:r>
      <w:r w:rsidR="00CD08A0" w:rsidRPr="00E47FA7">
        <w:rPr>
          <w:rFonts w:ascii="Book Antiqua" w:hAnsi="Book Antiqua"/>
          <w:i/>
          <w:iCs/>
          <w:sz w:val="28"/>
          <w:szCs w:val="28"/>
        </w:rPr>
        <w:t>and loyalty from their treason</w:t>
      </w:r>
      <w:r w:rsidR="00E51E3E">
        <w:rPr>
          <w:rFonts w:ascii="Book Antiqua" w:hAnsi="Book Antiqua"/>
          <w:sz w:val="28"/>
          <w:szCs w:val="28"/>
        </w:rPr>
        <w:t xml:space="preserve">…” </w:t>
      </w:r>
      <w:r w:rsidR="00E51E3E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B9212E">
        <w:rPr>
          <w:rFonts w:ascii="Book Antiqua" w:hAnsi="Book Antiqua"/>
          <w:sz w:val="28"/>
          <w:szCs w:val="28"/>
        </w:rPr>
        <w:t xml:space="preserve"> </w:t>
      </w:r>
      <w:r w:rsidR="0082282E">
        <w:rPr>
          <w:rFonts w:ascii="Book Antiqua" w:hAnsi="Book Antiqua"/>
          <w:sz w:val="28"/>
          <w:szCs w:val="28"/>
        </w:rPr>
        <w:t xml:space="preserve"> </w:t>
      </w:r>
      <w:r w:rsidR="004E410A">
        <w:rPr>
          <w:rFonts w:ascii="Book Antiqua" w:hAnsi="Book Antiqua"/>
          <w:sz w:val="28"/>
          <w:szCs w:val="28"/>
        </w:rPr>
        <w:t>“</w:t>
      </w:r>
      <w:r w:rsidR="004E410A" w:rsidRPr="007D3AB0">
        <w:rPr>
          <w:rFonts w:ascii="Book Antiqua" w:hAnsi="Book Antiqua"/>
          <w:i/>
          <w:iCs/>
          <w:sz w:val="28"/>
          <w:szCs w:val="28"/>
          <w:u w:val="single"/>
        </w:rPr>
        <w:t>The Sabbath will be the</w:t>
      </w:r>
      <w:r w:rsidR="004E410A" w:rsidRPr="007D3AB0">
        <w:rPr>
          <w:rFonts w:ascii="Book Antiqua" w:hAnsi="Book Antiqua"/>
          <w:sz w:val="28"/>
          <w:szCs w:val="28"/>
          <w:u w:val="single"/>
        </w:rPr>
        <w:t xml:space="preserve"> </w:t>
      </w:r>
      <w:r w:rsidR="00277BF5" w:rsidRPr="007D3AB0">
        <w:rPr>
          <w:rFonts w:ascii="Book Antiqua" w:hAnsi="Book Antiqua"/>
          <w:i/>
          <w:iCs/>
          <w:sz w:val="28"/>
          <w:szCs w:val="28"/>
          <w:u w:val="single"/>
        </w:rPr>
        <w:t>great</w:t>
      </w:r>
      <w:r w:rsidR="004E410A" w:rsidRPr="007D3AB0">
        <w:rPr>
          <w:rFonts w:ascii="Book Antiqua" w:hAnsi="Book Antiqua"/>
          <w:i/>
          <w:iCs/>
          <w:sz w:val="28"/>
          <w:szCs w:val="28"/>
          <w:u w:val="single"/>
        </w:rPr>
        <w:t xml:space="preserve"> </w:t>
      </w:r>
      <w:r w:rsidR="000C4441" w:rsidRPr="007D3AB0">
        <w:rPr>
          <w:rFonts w:ascii="Book Antiqua" w:hAnsi="Book Antiqua"/>
          <w:i/>
          <w:iCs/>
          <w:sz w:val="28"/>
          <w:szCs w:val="28"/>
          <w:u w:val="single"/>
        </w:rPr>
        <w:t xml:space="preserve">test </w:t>
      </w:r>
      <w:r w:rsidR="004E410A" w:rsidRPr="007D3AB0">
        <w:rPr>
          <w:rFonts w:ascii="Book Antiqua" w:hAnsi="Book Antiqua"/>
          <w:i/>
          <w:iCs/>
          <w:sz w:val="28"/>
          <w:szCs w:val="28"/>
          <w:u w:val="single"/>
        </w:rPr>
        <w:t>of loya</w:t>
      </w:r>
      <w:r w:rsidR="00277BF5" w:rsidRPr="007D3AB0">
        <w:rPr>
          <w:rFonts w:ascii="Book Antiqua" w:hAnsi="Book Antiqua"/>
          <w:i/>
          <w:iCs/>
          <w:sz w:val="28"/>
          <w:szCs w:val="28"/>
          <w:u w:val="single"/>
        </w:rPr>
        <w:t>l</w:t>
      </w:r>
      <w:r w:rsidR="004E410A" w:rsidRPr="007D3AB0">
        <w:rPr>
          <w:rFonts w:ascii="Book Antiqua" w:hAnsi="Book Antiqua"/>
          <w:i/>
          <w:iCs/>
          <w:sz w:val="28"/>
          <w:szCs w:val="28"/>
          <w:u w:val="single"/>
        </w:rPr>
        <w:t>ty</w:t>
      </w:r>
      <w:r w:rsidR="00277BF5">
        <w:rPr>
          <w:rFonts w:ascii="Book Antiqua" w:hAnsi="Book Antiqua"/>
          <w:sz w:val="28"/>
          <w:szCs w:val="28"/>
        </w:rPr>
        <w:t xml:space="preserve">, </w:t>
      </w:r>
      <w:r w:rsidR="00277BF5" w:rsidRPr="007D3AB0">
        <w:rPr>
          <w:rFonts w:ascii="Book Antiqua" w:hAnsi="Book Antiqua"/>
          <w:b/>
          <w:bCs/>
          <w:sz w:val="28"/>
          <w:szCs w:val="28"/>
        </w:rPr>
        <w:t>for it is the point of truth</w:t>
      </w:r>
      <w:r w:rsidR="003D4F28" w:rsidRPr="007D3AB0">
        <w:rPr>
          <w:rFonts w:ascii="Book Antiqua" w:hAnsi="Book Antiqua"/>
          <w:b/>
          <w:bCs/>
          <w:sz w:val="28"/>
          <w:szCs w:val="28"/>
        </w:rPr>
        <w:t xml:space="preserve"> especially controverted</w:t>
      </w:r>
      <w:r w:rsidR="003D4F28">
        <w:rPr>
          <w:rFonts w:ascii="Book Antiqua" w:hAnsi="Book Antiqua"/>
          <w:sz w:val="28"/>
          <w:szCs w:val="28"/>
        </w:rPr>
        <w:t>.</w:t>
      </w:r>
      <w:r w:rsidR="000C4441">
        <w:rPr>
          <w:rFonts w:ascii="Book Antiqua" w:hAnsi="Book Antiqua"/>
          <w:sz w:val="28"/>
          <w:szCs w:val="28"/>
        </w:rPr>
        <w:t xml:space="preserve"> </w:t>
      </w:r>
      <w:r w:rsidR="003B5C2B">
        <w:rPr>
          <w:rFonts w:ascii="Book Antiqua" w:hAnsi="Book Antiqua"/>
          <w:sz w:val="28"/>
          <w:szCs w:val="28"/>
        </w:rPr>
        <w:t xml:space="preserve">When the final test shall be </w:t>
      </w:r>
      <w:r w:rsidR="00D854AF">
        <w:rPr>
          <w:rFonts w:ascii="Book Antiqua" w:hAnsi="Book Antiqua"/>
          <w:sz w:val="28"/>
          <w:szCs w:val="28"/>
        </w:rPr>
        <w:t>brought to</w:t>
      </w:r>
      <w:r w:rsidR="003B5C2B">
        <w:rPr>
          <w:rFonts w:ascii="Book Antiqua" w:hAnsi="Book Antiqua"/>
          <w:sz w:val="28"/>
          <w:szCs w:val="28"/>
        </w:rPr>
        <w:t xml:space="preserve"> bear upon men</w:t>
      </w:r>
      <w:r w:rsidR="0050632E">
        <w:rPr>
          <w:rFonts w:ascii="Book Antiqua" w:hAnsi="Book Antiqua"/>
          <w:sz w:val="28"/>
          <w:szCs w:val="28"/>
        </w:rPr>
        <w:t xml:space="preserve">, </w:t>
      </w:r>
      <w:r w:rsidR="0050632E" w:rsidRPr="00EB42CC">
        <w:rPr>
          <w:rFonts w:ascii="Book Antiqua" w:hAnsi="Book Antiqua"/>
          <w:i/>
          <w:iCs/>
          <w:sz w:val="28"/>
          <w:szCs w:val="28"/>
        </w:rPr>
        <w:t xml:space="preserve">when the line of </w:t>
      </w:r>
      <w:r w:rsidR="00D854AF" w:rsidRPr="00EB42CC">
        <w:rPr>
          <w:rFonts w:ascii="Book Antiqua" w:hAnsi="Book Antiqua"/>
          <w:i/>
          <w:iCs/>
          <w:sz w:val="28"/>
          <w:szCs w:val="28"/>
        </w:rPr>
        <w:t>distinction will</w:t>
      </w:r>
      <w:r w:rsidR="008640BF" w:rsidRPr="00EB42CC">
        <w:rPr>
          <w:rFonts w:ascii="Book Antiqua" w:hAnsi="Book Antiqua"/>
          <w:i/>
          <w:iCs/>
          <w:sz w:val="28"/>
          <w:szCs w:val="28"/>
        </w:rPr>
        <w:t xml:space="preserve"> be drawn between those who serve </w:t>
      </w:r>
      <w:r w:rsidR="005836D0" w:rsidRPr="00EB42CC">
        <w:rPr>
          <w:rFonts w:ascii="Book Antiqua" w:hAnsi="Book Antiqua"/>
          <w:i/>
          <w:iCs/>
          <w:sz w:val="28"/>
          <w:szCs w:val="28"/>
        </w:rPr>
        <w:t>God and</w:t>
      </w:r>
      <w:r w:rsidR="00075F4B" w:rsidRPr="00EB42CC">
        <w:rPr>
          <w:rFonts w:ascii="Book Antiqua" w:hAnsi="Book Antiqua"/>
          <w:i/>
          <w:iCs/>
          <w:sz w:val="28"/>
          <w:szCs w:val="28"/>
        </w:rPr>
        <w:t xml:space="preserve"> those who serve him not</w:t>
      </w:r>
      <w:r w:rsidR="00380ADD" w:rsidRPr="00EB42CC">
        <w:rPr>
          <w:rFonts w:ascii="Book Antiqua" w:hAnsi="Book Antiqua"/>
          <w:i/>
          <w:iCs/>
          <w:sz w:val="28"/>
          <w:szCs w:val="28"/>
        </w:rPr>
        <w:t>.</w:t>
      </w:r>
      <w:r w:rsidR="00380ADD">
        <w:rPr>
          <w:rFonts w:ascii="Book Antiqua" w:hAnsi="Book Antiqua"/>
          <w:sz w:val="28"/>
          <w:szCs w:val="28"/>
        </w:rPr>
        <w:t xml:space="preserve"> While the observance of the </w:t>
      </w:r>
      <w:r w:rsidR="00FA4339" w:rsidRPr="008E19FB">
        <w:rPr>
          <w:rFonts w:ascii="Book Antiqua" w:hAnsi="Book Antiqua"/>
          <w:b/>
          <w:bCs/>
          <w:i/>
          <w:iCs/>
          <w:sz w:val="28"/>
          <w:szCs w:val="28"/>
        </w:rPr>
        <w:t>‘</w:t>
      </w:r>
      <w:r w:rsidR="00380ADD" w:rsidRPr="008E19FB">
        <w:rPr>
          <w:rFonts w:ascii="Book Antiqua" w:hAnsi="Book Antiqua"/>
          <w:b/>
          <w:bCs/>
          <w:i/>
          <w:iCs/>
          <w:sz w:val="28"/>
          <w:szCs w:val="28"/>
        </w:rPr>
        <w:t>false</w:t>
      </w:r>
      <w:r w:rsidR="00FA4339" w:rsidRPr="008E19FB">
        <w:rPr>
          <w:rFonts w:ascii="Book Antiqua" w:hAnsi="Book Antiqua"/>
          <w:b/>
          <w:bCs/>
          <w:i/>
          <w:iCs/>
          <w:sz w:val="28"/>
          <w:szCs w:val="28"/>
        </w:rPr>
        <w:t xml:space="preserve"> sabbath</w:t>
      </w:r>
      <w:r w:rsidR="00655BBC" w:rsidRPr="008E19FB">
        <w:rPr>
          <w:rFonts w:ascii="Book Antiqua" w:hAnsi="Book Antiqua"/>
          <w:b/>
          <w:bCs/>
          <w:i/>
          <w:iCs/>
          <w:sz w:val="28"/>
          <w:szCs w:val="28"/>
        </w:rPr>
        <w:t>’</w:t>
      </w:r>
      <w:r w:rsidR="00655BBC" w:rsidRPr="008E19FB">
        <w:rPr>
          <w:rFonts w:ascii="Book Antiqua" w:hAnsi="Book Antiqua"/>
          <w:i/>
          <w:iCs/>
          <w:sz w:val="28"/>
          <w:szCs w:val="28"/>
        </w:rPr>
        <w:t xml:space="preserve"> </w:t>
      </w:r>
      <w:r w:rsidR="00655BBC" w:rsidRPr="008E19FB">
        <w:rPr>
          <w:rFonts w:ascii="Book Antiqua" w:hAnsi="Book Antiqua"/>
          <w:b/>
          <w:bCs/>
          <w:i/>
          <w:iCs/>
          <w:sz w:val="28"/>
          <w:szCs w:val="28"/>
        </w:rPr>
        <w:t>in</w:t>
      </w:r>
      <w:r w:rsidR="00380ADD" w:rsidRPr="008E19FB">
        <w:rPr>
          <w:rFonts w:ascii="Book Antiqua" w:hAnsi="Book Antiqua"/>
          <w:b/>
          <w:bCs/>
          <w:i/>
          <w:iCs/>
          <w:sz w:val="28"/>
          <w:szCs w:val="28"/>
        </w:rPr>
        <w:t xml:space="preserve"> com</w:t>
      </w:r>
      <w:r w:rsidR="00531E73" w:rsidRPr="008E19FB">
        <w:rPr>
          <w:rFonts w:ascii="Book Antiqua" w:hAnsi="Book Antiqua"/>
          <w:b/>
          <w:bCs/>
          <w:i/>
          <w:iCs/>
          <w:sz w:val="28"/>
          <w:szCs w:val="28"/>
        </w:rPr>
        <w:t>pliance with the law of the state</w:t>
      </w:r>
      <w:r w:rsidR="00F75053" w:rsidRPr="008E19FB">
        <w:rPr>
          <w:rFonts w:ascii="Book Antiqua" w:hAnsi="Book Antiqua"/>
          <w:b/>
          <w:bCs/>
          <w:i/>
          <w:iCs/>
          <w:sz w:val="28"/>
          <w:szCs w:val="28"/>
        </w:rPr>
        <w:t>, contrary to the fourth commandment</w:t>
      </w:r>
      <w:r w:rsidR="00BF4C95" w:rsidRPr="00655BBC">
        <w:rPr>
          <w:rFonts w:ascii="Book Antiqua" w:hAnsi="Book Antiqua"/>
          <w:i/>
          <w:iCs/>
          <w:sz w:val="28"/>
          <w:szCs w:val="28"/>
        </w:rPr>
        <w:t>,</w:t>
      </w:r>
      <w:r w:rsidR="00BF4C95">
        <w:rPr>
          <w:rFonts w:ascii="Book Antiqua" w:hAnsi="Book Antiqua"/>
          <w:sz w:val="28"/>
          <w:szCs w:val="28"/>
        </w:rPr>
        <w:t xml:space="preserve"> will be an </w:t>
      </w:r>
      <w:r w:rsidR="00024D56">
        <w:rPr>
          <w:rFonts w:ascii="Book Antiqua" w:hAnsi="Book Antiqua"/>
          <w:sz w:val="28"/>
          <w:szCs w:val="28"/>
        </w:rPr>
        <w:t xml:space="preserve">avowal of </w:t>
      </w:r>
      <w:r w:rsidR="00D854AF">
        <w:rPr>
          <w:rFonts w:ascii="Book Antiqua" w:hAnsi="Book Antiqua"/>
          <w:sz w:val="28"/>
          <w:szCs w:val="28"/>
        </w:rPr>
        <w:t>allegiance to a power that is in opposition</w:t>
      </w:r>
      <w:r w:rsidR="0007723B">
        <w:rPr>
          <w:rFonts w:ascii="Book Antiqua" w:hAnsi="Book Antiqua"/>
          <w:sz w:val="28"/>
          <w:szCs w:val="28"/>
        </w:rPr>
        <w:t xml:space="preserve"> </w:t>
      </w:r>
      <w:r w:rsidR="00E316AD">
        <w:rPr>
          <w:rFonts w:ascii="Book Antiqua" w:hAnsi="Book Antiqua"/>
          <w:sz w:val="28"/>
          <w:szCs w:val="28"/>
        </w:rPr>
        <w:t>to God</w:t>
      </w:r>
      <w:r w:rsidR="00F53348">
        <w:rPr>
          <w:rFonts w:ascii="Book Antiqua" w:hAnsi="Book Antiqua"/>
          <w:sz w:val="28"/>
          <w:szCs w:val="28"/>
        </w:rPr>
        <w:t xml:space="preserve">, the keeping </w:t>
      </w:r>
      <w:r w:rsidR="00882BE4">
        <w:rPr>
          <w:rFonts w:ascii="Book Antiqua" w:hAnsi="Book Antiqua"/>
          <w:sz w:val="28"/>
          <w:szCs w:val="28"/>
        </w:rPr>
        <w:t>of the true Sabbath, in obedience to God’s law</w:t>
      </w:r>
      <w:r w:rsidR="007E4C69">
        <w:rPr>
          <w:rFonts w:ascii="Book Antiqua" w:hAnsi="Book Antiqua"/>
          <w:sz w:val="28"/>
          <w:szCs w:val="28"/>
        </w:rPr>
        <w:t xml:space="preserve">, </w:t>
      </w:r>
      <w:r w:rsidR="007E4C69" w:rsidRPr="00DD7A2A">
        <w:rPr>
          <w:rFonts w:ascii="Book Antiqua" w:hAnsi="Book Antiqua"/>
          <w:b/>
          <w:bCs/>
          <w:sz w:val="28"/>
          <w:szCs w:val="28"/>
        </w:rPr>
        <w:t xml:space="preserve">is </w:t>
      </w:r>
      <w:r w:rsidR="00925F72" w:rsidRPr="00DD7A2A">
        <w:rPr>
          <w:rFonts w:ascii="Book Antiqua" w:hAnsi="Book Antiqua"/>
          <w:b/>
          <w:bCs/>
          <w:sz w:val="28"/>
          <w:szCs w:val="28"/>
        </w:rPr>
        <w:t xml:space="preserve">evidence of </w:t>
      </w:r>
      <w:r w:rsidR="00925F72" w:rsidRPr="00DD7A2A">
        <w:rPr>
          <w:rFonts w:ascii="Book Antiqua" w:hAnsi="Book Antiqua"/>
          <w:b/>
          <w:bCs/>
          <w:i/>
          <w:iCs/>
          <w:sz w:val="28"/>
          <w:szCs w:val="28"/>
        </w:rPr>
        <w:t>loyalty</w:t>
      </w:r>
      <w:r w:rsidR="007E4C69" w:rsidRPr="00DD7A2A">
        <w:rPr>
          <w:rFonts w:ascii="Book Antiqua" w:hAnsi="Book Antiqua"/>
          <w:b/>
          <w:bCs/>
          <w:sz w:val="28"/>
          <w:szCs w:val="28"/>
        </w:rPr>
        <w:t xml:space="preserve"> to the Creator</w:t>
      </w:r>
      <w:r w:rsidR="003B3726">
        <w:rPr>
          <w:rFonts w:ascii="Book Antiqua" w:hAnsi="Book Antiqua"/>
          <w:sz w:val="28"/>
          <w:szCs w:val="28"/>
        </w:rPr>
        <w:t>..</w:t>
      </w:r>
      <w:r w:rsidR="007E4C69">
        <w:rPr>
          <w:rFonts w:ascii="Book Antiqua" w:hAnsi="Book Antiqua"/>
          <w:sz w:val="28"/>
          <w:szCs w:val="28"/>
        </w:rPr>
        <w:t>.”</w:t>
      </w:r>
      <w:r w:rsidR="003C0E5C">
        <w:rPr>
          <w:rFonts w:ascii="Book Antiqua" w:hAnsi="Book Antiqua"/>
          <w:sz w:val="28"/>
          <w:szCs w:val="28"/>
        </w:rPr>
        <w:t xml:space="preserve"> </w:t>
      </w:r>
      <w:r w:rsidR="00E47FBC">
        <w:rPr>
          <w:rStyle w:val="FootnoteReference"/>
          <w:rFonts w:ascii="Book Antiqua" w:hAnsi="Book Antiqua"/>
          <w:sz w:val="28"/>
          <w:szCs w:val="28"/>
        </w:rPr>
        <w:footnoteReference w:id="3"/>
      </w:r>
      <w:r w:rsidR="00655BBC">
        <w:rPr>
          <w:rFonts w:ascii="Book Antiqua" w:hAnsi="Book Antiqua"/>
          <w:sz w:val="28"/>
          <w:szCs w:val="28"/>
        </w:rPr>
        <w:t xml:space="preserve"> (Emphasis supplied).</w:t>
      </w:r>
    </w:p>
    <w:p w14:paraId="7A84CE5B" w14:textId="77777777" w:rsidR="006D4B3A" w:rsidRPr="00A96F81" w:rsidRDefault="006D4B3A" w:rsidP="009D6ED5">
      <w:pPr>
        <w:tabs>
          <w:tab w:val="center" w:pos="7362"/>
          <w:tab w:val="left" w:pos="11711"/>
        </w:tabs>
        <w:spacing w:after="0"/>
        <w:rPr>
          <w:rFonts w:ascii="Book Antiqua" w:hAnsi="Book Antiqua"/>
          <w:sz w:val="20"/>
          <w:szCs w:val="20"/>
        </w:rPr>
      </w:pPr>
    </w:p>
    <w:p w14:paraId="2E4BC6FC" w14:textId="5BAA6668" w:rsidR="005265ED" w:rsidRDefault="006D4B3A" w:rsidP="0030516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center" w:pos="7362"/>
          <w:tab w:val="left" w:pos="11711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>“</w:t>
      </w:r>
      <w:r w:rsidR="00CD11DF" w:rsidRPr="00EF3D81">
        <w:rPr>
          <w:rFonts w:ascii="Book Antiqua" w:hAnsi="Book Antiqua"/>
          <w:i/>
          <w:iCs/>
          <w:sz w:val="28"/>
          <w:szCs w:val="28"/>
        </w:rPr>
        <w:t>M</w:t>
      </w:r>
      <w:r w:rsidR="00F5399E" w:rsidRPr="00EF3D81">
        <w:rPr>
          <w:rFonts w:ascii="Book Antiqua" w:hAnsi="Book Antiqua"/>
          <w:i/>
          <w:iCs/>
          <w:sz w:val="28"/>
          <w:szCs w:val="28"/>
        </w:rPr>
        <w:t xml:space="preserve">y sheep </w:t>
      </w:r>
      <w:r w:rsidR="00292C07">
        <w:rPr>
          <w:rFonts w:ascii="Book Antiqua" w:hAnsi="Book Antiqua"/>
          <w:i/>
          <w:iCs/>
          <w:sz w:val="28"/>
          <w:szCs w:val="28"/>
        </w:rPr>
        <w:t>hear</w:t>
      </w:r>
      <w:r w:rsidR="00F5399E" w:rsidRPr="00EF3D81">
        <w:rPr>
          <w:rFonts w:ascii="Book Antiqua" w:hAnsi="Book Antiqua"/>
          <w:i/>
          <w:iCs/>
          <w:sz w:val="28"/>
          <w:szCs w:val="28"/>
        </w:rPr>
        <w:t xml:space="preserve"> My voice</w:t>
      </w:r>
      <w:r w:rsidR="00F5399E">
        <w:rPr>
          <w:rFonts w:ascii="Book Antiqua" w:hAnsi="Book Antiqua"/>
          <w:sz w:val="28"/>
          <w:szCs w:val="28"/>
        </w:rPr>
        <w:t>; a</w:t>
      </w:r>
      <w:r w:rsidR="00C0422D">
        <w:rPr>
          <w:rFonts w:ascii="Book Antiqua" w:hAnsi="Book Antiqua"/>
          <w:sz w:val="28"/>
          <w:szCs w:val="28"/>
        </w:rPr>
        <w:t>nd</w:t>
      </w:r>
      <w:r w:rsidR="00F5399E">
        <w:rPr>
          <w:rFonts w:ascii="Book Antiqua" w:hAnsi="Book Antiqua"/>
          <w:sz w:val="28"/>
          <w:szCs w:val="28"/>
        </w:rPr>
        <w:t xml:space="preserve"> I know the</w:t>
      </w:r>
      <w:r w:rsidR="00A51F35">
        <w:rPr>
          <w:rFonts w:ascii="Book Antiqua" w:hAnsi="Book Antiqua"/>
          <w:sz w:val="28"/>
          <w:szCs w:val="28"/>
        </w:rPr>
        <w:t xml:space="preserve">m, and they follow </w:t>
      </w:r>
      <w:r w:rsidR="00A6339B">
        <w:rPr>
          <w:rFonts w:ascii="Book Antiqua" w:hAnsi="Book Antiqua"/>
          <w:sz w:val="28"/>
          <w:szCs w:val="28"/>
        </w:rPr>
        <w:t>M</w:t>
      </w:r>
      <w:r w:rsidR="00A51F35">
        <w:rPr>
          <w:rFonts w:ascii="Book Antiqua" w:hAnsi="Book Antiqua"/>
          <w:sz w:val="28"/>
          <w:szCs w:val="28"/>
        </w:rPr>
        <w:t>e.</w:t>
      </w:r>
      <w:r>
        <w:rPr>
          <w:rFonts w:ascii="Book Antiqua" w:hAnsi="Book Antiqua"/>
          <w:sz w:val="28"/>
          <w:szCs w:val="28"/>
        </w:rPr>
        <w:t xml:space="preserve">” </w:t>
      </w:r>
      <w:r w:rsidR="00A6339B">
        <w:rPr>
          <w:rFonts w:ascii="Book Antiqua" w:hAnsi="Book Antiqua"/>
          <w:sz w:val="28"/>
          <w:szCs w:val="28"/>
        </w:rPr>
        <w:t>John 10:27</w:t>
      </w:r>
      <w:r w:rsidR="00EF3D81">
        <w:rPr>
          <w:rFonts w:ascii="Book Antiqua" w:hAnsi="Book Antiqua"/>
          <w:sz w:val="28"/>
          <w:szCs w:val="28"/>
        </w:rPr>
        <w:t xml:space="preserve"> </w:t>
      </w:r>
      <w:r w:rsidR="00C0422D">
        <w:rPr>
          <w:rFonts w:ascii="Book Antiqua" w:hAnsi="Book Antiqua"/>
          <w:sz w:val="28"/>
          <w:szCs w:val="28"/>
        </w:rPr>
        <w:t>KJV</w:t>
      </w:r>
    </w:p>
    <w:p w14:paraId="046227AD" w14:textId="77777777" w:rsidR="005265ED" w:rsidRPr="007D4129" w:rsidRDefault="005265ED" w:rsidP="009D6ED5">
      <w:pPr>
        <w:tabs>
          <w:tab w:val="center" w:pos="7362"/>
          <w:tab w:val="left" w:pos="11711"/>
        </w:tabs>
        <w:spacing w:after="0"/>
        <w:rPr>
          <w:rFonts w:ascii="Book Antiqua" w:hAnsi="Book Antiqua"/>
          <w:sz w:val="20"/>
          <w:szCs w:val="20"/>
        </w:rPr>
      </w:pPr>
    </w:p>
    <w:p w14:paraId="31C5E3B9" w14:textId="6B15A280" w:rsidR="007D4129" w:rsidRDefault="007D4129" w:rsidP="007D4129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center" w:pos="7362"/>
          <w:tab w:val="left" w:pos="11711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“If you love </w:t>
      </w:r>
      <w:r w:rsidR="00C0422D">
        <w:rPr>
          <w:rFonts w:ascii="Book Antiqua" w:hAnsi="Book Antiqua"/>
          <w:sz w:val="28"/>
          <w:szCs w:val="28"/>
        </w:rPr>
        <w:t>M</w:t>
      </w:r>
      <w:r>
        <w:rPr>
          <w:rFonts w:ascii="Book Antiqua" w:hAnsi="Book Antiqua"/>
          <w:sz w:val="28"/>
          <w:szCs w:val="28"/>
        </w:rPr>
        <w:t>e Keep My commandments.” John 14:15</w:t>
      </w:r>
      <w:r w:rsidR="00C0422D">
        <w:rPr>
          <w:rFonts w:ascii="Book Antiqua" w:hAnsi="Book Antiqua"/>
          <w:sz w:val="28"/>
          <w:szCs w:val="28"/>
        </w:rPr>
        <w:t xml:space="preserve"> KJV</w:t>
      </w:r>
    </w:p>
    <w:p w14:paraId="4F84578C" w14:textId="77777777" w:rsidR="004C7668" w:rsidRDefault="004C7668" w:rsidP="009D6ED5">
      <w:pPr>
        <w:tabs>
          <w:tab w:val="center" w:pos="7362"/>
          <w:tab w:val="left" w:pos="11711"/>
        </w:tabs>
        <w:spacing w:after="0"/>
        <w:rPr>
          <w:rFonts w:ascii="Book Antiqua" w:hAnsi="Book Antiqua"/>
          <w:sz w:val="28"/>
          <w:szCs w:val="28"/>
        </w:rPr>
      </w:pPr>
    </w:p>
    <w:p w14:paraId="3E5955A6" w14:textId="77777777" w:rsidR="00D45C2D" w:rsidRDefault="001C6405" w:rsidP="008364BB">
      <w:pPr>
        <w:tabs>
          <w:tab w:val="center" w:pos="7362"/>
          <w:tab w:val="left" w:pos="11711"/>
        </w:tabs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EC51B8">
        <w:rPr>
          <w:rFonts w:ascii="Book Antiqua" w:hAnsi="Book Antiqua"/>
          <w:sz w:val="28"/>
          <w:szCs w:val="28"/>
        </w:rPr>
        <w:t>“</w:t>
      </w:r>
      <w:r w:rsidR="00EC51B8" w:rsidRPr="00132E40">
        <w:rPr>
          <w:rFonts w:ascii="Book Antiqua" w:hAnsi="Book Antiqua"/>
          <w:b/>
          <w:bCs/>
          <w:i/>
          <w:iCs/>
          <w:sz w:val="28"/>
          <w:szCs w:val="28"/>
        </w:rPr>
        <w:t>Those who</w:t>
      </w:r>
      <w:r w:rsidR="00EC51B8">
        <w:rPr>
          <w:rFonts w:ascii="Book Antiqua" w:hAnsi="Book Antiqua"/>
          <w:sz w:val="28"/>
          <w:szCs w:val="28"/>
        </w:rPr>
        <w:t xml:space="preserve"> </w:t>
      </w:r>
      <w:r w:rsidR="00EC51B8" w:rsidRPr="009E1702">
        <w:rPr>
          <w:rFonts w:ascii="Book Antiqua" w:hAnsi="Book Antiqua"/>
          <w:b/>
          <w:bCs/>
          <w:i/>
          <w:iCs/>
          <w:sz w:val="28"/>
          <w:szCs w:val="28"/>
        </w:rPr>
        <w:t xml:space="preserve">honor </w:t>
      </w:r>
      <w:r w:rsidR="000A1A4F" w:rsidRPr="009E1702">
        <w:rPr>
          <w:rFonts w:ascii="Book Antiqua" w:hAnsi="Book Antiqua"/>
          <w:b/>
          <w:bCs/>
          <w:i/>
          <w:iCs/>
          <w:sz w:val="28"/>
          <w:szCs w:val="28"/>
        </w:rPr>
        <w:t>the law</w:t>
      </w:r>
      <w:r w:rsidR="004B1251" w:rsidRPr="009E1702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="00581941" w:rsidRPr="009E1702">
        <w:rPr>
          <w:rFonts w:ascii="Book Antiqua" w:hAnsi="Book Antiqua"/>
          <w:b/>
          <w:bCs/>
          <w:i/>
          <w:iCs/>
          <w:sz w:val="28"/>
          <w:szCs w:val="28"/>
        </w:rPr>
        <w:t xml:space="preserve">of </w:t>
      </w:r>
      <w:r w:rsidR="00EC51B8" w:rsidRPr="009E1702">
        <w:rPr>
          <w:rFonts w:ascii="Book Antiqua" w:hAnsi="Book Antiqua"/>
          <w:b/>
          <w:bCs/>
          <w:i/>
          <w:iCs/>
          <w:sz w:val="28"/>
          <w:szCs w:val="28"/>
        </w:rPr>
        <w:t>God</w:t>
      </w:r>
      <w:r w:rsidR="004B1251" w:rsidRPr="009E1702">
        <w:rPr>
          <w:rFonts w:ascii="Book Antiqua" w:hAnsi="Book Antiqua"/>
          <w:b/>
          <w:bCs/>
          <w:i/>
          <w:iCs/>
          <w:sz w:val="28"/>
          <w:szCs w:val="28"/>
        </w:rPr>
        <w:t xml:space="preserve"> have been accused</w:t>
      </w:r>
      <w:r w:rsidR="004B1251">
        <w:rPr>
          <w:rFonts w:ascii="Book Antiqua" w:hAnsi="Book Antiqua"/>
          <w:sz w:val="28"/>
          <w:szCs w:val="28"/>
        </w:rPr>
        <w:t xml:space="preserve"> </w:t>
      </w:r>
      <w:r w:rsidR="00AE7AA9" w:rsidRPr="002E0BC3">
        <w:rPr>
          <w:rFonts w:ascii="Book Antiqua" w:hAnsi="Book Antiqua"/>
          <w:b/>
          <w:bCs/>
          <w:i/>
          <w:iCs/>
          <w:sz w:val="28"/>
          <w:szCs w:val="28"/>
        </w:rPr>
        <w:t xml:space="preserve">of bringing </w:t>
      </w:r>
      <w:r w:rsidR="00D60C3E" w:rsidRPr="002E0BC3">
        <w:rPr>
          <w:rFonts w:ascii="Book Antiqua" w:hAnsi="Book Antiqua"/>
          <w:b/>
          <w:bCs/>
          <w:i/>
          <w:iCs/>
          <w:sz w:val="28"/>
          <w:szCs w:val="28"/>
        </w:rPr>
        <w:t>judgments upon</w:t>
      </w:r>
      <w:r w:rsidR="00AE7AA9" w:rsidRPr="002E0BC3">
        <w:rPr>
          <w:rFonts w:ascii="Book Antiqua" w:hAnsi="Book Antiqua"/>
          <w:b/>
          <w:bCs/>
          <w:i/>
          <w:iCs/>
          <w:sz w:val="28"/>
          <w:szCs w:val="28"/>
        </w:rPr>
        <w:t xml:space="preserve"> the </w:t>
      </w:r>
      <w:r w:rsidR="00AD1C80" w:rsidRPr="002E0BC3">
        <w:rPr>
          <w:rFonts w:ascii="Book Antiqua" w:hAnsi="Book Antiqua"/>
          <w:b/>
          <w:bCs/>
          <w:i/>
          <w:iCs/>
          <w:sz w:val="28"/>
          <w:szCs w:val="28"/>
        </w:rPr>
        <w:t>w</w:t>
      </w:r>
      <w:r w:rsidR="00AE7AA9" w:rsidRPr="002E0BC3">
        <w:rPr>
          <w:rFonts w:ascii="Book Antiqua" w:hAnsi="Book Antiqua"/>
          <w:b/>
          <w:bCs/>
          <w:i/>
          <w:iCs/>
          <w:sz w:val="28"/>
          <w:szCs w:val="28"/>
        </w:rPr>
        <w:t>orld</w:t>
      </w:r>
      <w:r w:rsidR="00110DBC" w:rsidRPr="002E0BC3">
        <w:rPr>
          <w:rFonts w:ascii="Book Antiqua" w:hAnsi="Book Antiqua"/>
          <w:b/>
          <w:bCs/>
          <w:i/>
          <w:iCs/>
          <w:sz w:val="28"/>
          <w:szCs w:val="28"/>
        </w:rPr>
        <w:t xml:space="preserve">, and they will be regarded as the cause </w:t>
      </w:r>
      <w:r w:rsidR="00AD1C80" w:rsidRPr="002E0BC3">
        <w:rPr>
          <w:rFonts w:ascii="Book Antiqua" w:hAnsi="Book Antiqua"/>
          <w:b/>
          <w:bCs/>
          <w:i/>
          <w:iCs/>
          <w:sz w:val="28"/>
          <w:szCs w:val="28"/>
        </w:rPr>
        <w:t>of the fearful convulsions</w:t>
      </w:r>
      <w:r w:rsidR="00D94307" w:rsidRPr="002E0BC3">
        <w:rPr>
          <w:rFonts w:ascii="Book Antiqua" w:hAnsi="Book Antiqua"/>
          <w:b/>
          <w:bCs/>
          <w:i/>
          <w:iCs/>
          <w:sz w:val="28"/>
          <w:szCs w:val="28"/>
        </w:rPr>
        <w:t xml:space="preserve"> of nature and the stri</w:t>
      </w:r>
      <w:r w:rsidR="00F44095" w:rsidRPr="002E0BC3">
        <w:rPr>
          <w:rFonts w:ascii="Book Antiqua" w:hAnsi="Book Antiqua"/>
          <w:b/>
          <w:bCs/>
          <w:i/>
          <w:iCs/>
          <w:sz w:val="28"/>
          <w:szCs w:val="28"/>
        </w:rPr>
        <w:t>fe and bloodshed</w:t>
      </w:r>
      <w:r w:rsidR="00CB1924" w:rsidRPr="002E0BC3">
        <w:rPr>
          <w:rFonts w:ascii="Book Antiqua" w:hAnsi="Book Antiqua"/>
          <w:b/>
          <w:bCs/>
          <w:i/>
          <w:iCs/>
          <w:sz w:val="28"/>
          <w:szCs w:val="28"/>
        </w:rPr>
        <w:t xml:space="preserve"> among people that are filling the earth with woe</w:t>
      </w:r>
      <w:r w:rsidR="00CB1924" w:rsidRPr="002E0BC3">
        <w:rPr>
          <w:rFonts w:ascii="Book Antiqua" w:hAnsi="Book Antiqua"/>
          <w:b/>
          <w:bCs/>
          <w:sz w:val="28"/>
          <w:szCs w:val="28"/>
        </w:rPr>
        <w:t>…</w:t>
      </w:r>
      <w:r w:rsidR="00D60C3E">
        <w:rPr>
          <w:rFonts w:ascii="Book Antiqua" w:hAnsi="Book Antiqua"/>
          <w:sz w:val="28"/>
          <w:szCs w:val="28"/>
        </w:rPr>
        <w:t xml:space="preserve"> </w:t>
      </w:r>
      <w:r w:rsidR="003C3698">
        <w:rPr>
          <w:rFonts w:ascii="Book Antiqua" w:hAnsi="Book Antiqua"/>
          <w:sz w:val="28"/>
          <w:szCs w:val="28"/>
        </w:rPr>
        <w:t xml:space="preserve">As the Sabbath has become the </w:t>
      </w:r>
      <w:r w:rsidR="00D028BD">
        <w:rPr>
          <w:rFonts w:ascii="Book Antiqua" w:hAnsi="Book Antiqua"/>
          <w:sz w:val="28"/>
          <w:szCs w:val="28"/>
        </w:rPr>
        <w:t>special point of controversy</w:t>
      </w:r>
      <w:r w:rsidR="009B1EB3">
        <w:rPr>
          <w:rFonts w:ascii="Book Antiqua" w:hAnsi="Book Antiqua"/>
          <w:sz w:val="28"/>
          <w:szCs w:val="28"/>
        </w:rPr>
        <w:t xml:space="preserve"> throughout </w:t>
      </w:r>
      <w:r w:rsidR="002D3E9C">
        <w:rPr>
          <w:rFonts w:ascii="Book Antiqua" w:hAnsi="Book Antiqua"/>
          <w:sz w:val="28"/>
          <w:szCs w:val="28"/>
        </w:rPr>
        <w:t xml:space="preserve">Christendom, and religious and </w:t>
      </w:r>
      <w:r w:rsidR="009671FF">
        <w:rPr>
          <w:rFonts w:ascii="Book Antiqua" w:hAnsi="Book Antiqua"/>
          <w:sz w:val="28"/>
          <w:szCs w:val="28"/>
        </w:rPr>
        <w:t>secular</w:t>
      </w:r>
      <w:r w:rsidR="002D3E9C">
        <w:rPr>
          <w:rFonts w:ascii="Book Antiqua" w:hAnsi="Book Antiqua"/>
          <w:sz w:val="28"/>
          <w:szCs w:val="28"/>
        </w:rPr>
        <w:t xml:space="preserve"> </w:t>
      </w:r>
      <w:r w:rsidR="00A80FA6">
        <w:rPr>
          <w:rFonts w:ascii="Book Antiqua" w:hAnsi="Book Antiqua"/>
          <w:sz w:val="28"/>
          <w:szCs w:val="28"/>
        </w:rPr>
        <w:t>authorities have</w:t>
      </w:r>
      <w:r w:rsidR="003B592C">
        <w:rPr>
          <w:rFonts w:ascii="Book Antiqua" w:hAnsi="Book Antiqua"/>
          <w:sz w:val="28"/>
          <w:szCs w:val="28"/>
        </w:rPr>
        <w:t xml:space="preserve"> combined to enforce the </w:t>
      </w:r>
      <w:r w:rsidR="009671FF">
        <w:rPr>
          <w:rFonts w:ascii="Book Antiqua" w:hAnsi="Book Antiqua"/>
          <w:sz w:val="28"/>
          <w:szCs w:val="28"/>
        </w:rPr>
        <w:t xml:space="preserve">observance of Sunday, </w:t>
      </w:r>
      <w:r w:rsidR="00EE71AD">
        <w:rPr>
          <w:rFonts w:ascii="Book Antiqua" w:hAnsi="Book Antiqua"/>
          <w:sz w:val="28"/>
          <w:szCs w:val="28"/>
        </w:rPr>
        <w:t>the persistent refusal</w:t>
      </w:r>
      <w:r w:rsidR="00363B77">
        <w:rPr>
          <w:rFonts w:ascii="Book Antiqua" w:hAnsi="Book Antiqua"/>
          <w:sz w:val="28"/>
          <w:szCs w:val="28"/>
        </w:rPr>
        <w:t xml:space="preserve"> of a small </w:t>
      </w:r>
      <w:r w:rsidR="006310FB">
        <w:rPr>
          <w:rFonts w:ascii="Book Antiqua" w:hAnsi="Book Antiqua"/>
          <w:sz w:val="28"/>
          <w:szCs w:val="28"/>
        </w:rPr>
        <w:t>minority to</w:t>
      </w:r>
      <w:r w:rsidR="00AA593E">
        <w:rPr>
          <w:rFonts w:ascii="Book Antiqua" w:hAnsi="Book Antiqua"/>
          <w:sz w:val="28"/>
          <w:szCs w:val="28"/>
        </w:rPr>
        <w:t xml:space="preserve"> yield to the popular demand</w:t>
      </w:r>
      <w:r w:rsidR="00FF1D2F">
        <w:rPr>
          <w:rFonts w:ascii="Book Antiqua" w:hAnsi="Book Antiqua"/>
          <w:sz w:val="28"/>
          <w:szCs w:val="28"/>
        </w:rPr>
        <w:t xml:space="preserve"> will make them objects of universal </w:t>
      </w:r>
      <w:r w:rsidR="00502C47">
        <w:rPr>
          <w:rFonts w:ascii="Book Antiqua" w:hAnsi="Book Antiqua"/>
          <w:sz w:val="28"/>
          <w:szCs w:val="28"/>
        </w:rPr>
        <w:t>execration</w:t>
      </w:r>
      <w:r w:rsidR="00EC1DAE">
        <w:rPr>
          <w:rFonts w:ascii="Book Antiqua" w:hAnsi="Book Antiqua"/>
          <w:sz w:val="28"/>
          <w:szCs w:val="28"/>
        </w:rPr>
        <w:t xml:space="preserve"> (insult)</w:t>
      </w:r>
      <w:r w:rsidR="00502C47">
        <w:rPr>
          <w:rFonts w:ascii="Book Antiqua" w:hAnsi="Book Antiqua"/>
          <w:sz w:val="28"/>
          <w:szCs w:val="28"/>
        </w:rPr>
        <w:t>…”</w:t>
      </w:r>
      <w:r w:rsidR="00966BD7">
        <w:rPr>
          <w:rFonts w:ascii="Book Antiqua" w:hAnsi="Book Antiqua"/>
          <w:sz w:val="28"/>
          <w:szCs w:val="28"/>
        </w:rPr>
        <w:t xml:space="preserve"> </w:t>
      </w:r>
      <w:r w:rsidR="008E5A7C">
        <w:rPr>
          <w:rStyle w:val="FootnoteReference"/>
          <w:rFonts w:ascii="Book Antiqua" w:hAnsi="Book Antiqua"/>
          <w:sz w:val="28"/>
          <w:szCs w:val="28"/>
        </w:rPr>
        <w:footnoteReference w:id="4"/>
      </w:r>
      <w:r>
        <w:rPr>
          <w:rFonts w:ascii="Book Antiqua" w:hAnsi="Book Antiqua"/>
          <w:sz w:val="28"/>
          <w:szCs w:val="28"/>
        </w:rPr>
        <w:t xml:space="preserve"> </w:t>
      </w:r>
      <w:r w:rsidR="001A69C8">
        <w:rPr>
          <w:rFonts w:ascii="Book Antiqua" w:hAnsi="Book Antiqua"/>
          <w:sz w:val="28"/>
          <w:szCs w:val="28"/>
        </w:rPr>
        <w:t xml:space="preserve"> </w:t>
      </w:r>
      <w:r w:rsidR="002D0A4A">
        <w:rPr>
          <w:rFonts w:ascii="Book Antiqua" w:hAnsi="Book Antiqua"/>
          <w:sz w:val="28"/>
          <w:szCs w:val="28"/>
        </w:rPr>
        <w:t>(Emphasis supplied</w:t>
      </w:r>
      <w:r w:rsidR="005C1036">
        <w:rPr>
          <w:rFonts w:ascii="Book Antiqua" w:hAnsi="Book Antiqua"/>
          <w:sz w:val="28"/>
          <w:szCs w:val="28"/>
        </w:rPr>
        <w:t xml:space="preserve">, </w:t>
      </w:r>
      <w:r w:rsidR="002A5783"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>ee Dan.</w:t>
      </w:r>
      <w:r w:rsidR="00CC6A63">
        <w:rPr>
          <w:rFonts w:ascii="Book Antiqua" w:hAnsi="Book Antiqua"/>
          <w:sz w:val="28"/>
          <w:szCs w:val="28"/>
        </w:rPr>
        <w:t xml:space="preserve"> </w:t>
      </w:r>
      <w:r w:rsidR="005C5AC5">
        <w:rPr>
          <w:rFonts w:ascii="Book Antiqua" w:hAnsi="Book Antiqua"/>
          <w:sz w:val="28"/>
          <w:szCs w:val="28"/>
        </w:rPr>
        <w:t>7:</w:t>
      </w:r>
      <w:r w:rsidR="00095C1E">
        <w:rPr>
          <w:rFonts w:ascii="Book Antiqua" w:hAnsi="Book Antiqua"/>
          <w:sz w:val="28"/>
          <w:szCs w:val="28"/>
        </w:rPr>
        <w:t>20-25</w:t>
      </w:r>
      <w:r w:rsidR="001A69C8">
        <w:rPr>
          <w:rFonts w:ascii="Book Antiqua" w:hAnsi="Book Antiqua"/>
          <w:sz w:val="28"/>
          <w:szCs w:val="28"/>
        </w:rPr>
        <w:t>;</w:t>
      </w:r>
      <w:r w:rsidR="00095C1E">
        <w:rPr>
          <w:rFonts w:ascii="Book Antiqua" w:hAnsi="Book Antiqua"/>
          <w:sz w:val="28"/>
          <w:szCs w:val="28"/>
        </w:rPr>
        <w:t xml:space="preserve"> Rev. </w:t>
      </w:r>
      <w:r w:rsidR="00876663">
        <w:rPr>
          <w:rFonts w:ascii="Book Antiqua" w:hAnsi="Book Antiqua"/>
          <w:sz w:val="28"/>
          <w:szCs w:val="28"/>
        </w:rPr>
        <w:t>13</w:t>
      </w:r>
      <w:r w:rsidR="009B0588">
        <w:rPr>
          <w:rFonts w:ascii="Book Antiqua" w:hAnsi="Book Antiqua"/>
          <w:sz w:val="28"/>
          <w:szCs w:val="28"/>
        </w:rPr>
        <w:t>:1-17 KJV).</w:t>
      </w:r>
      <w:r w:rsidR="00A81B3A">
        <w:rPr>
          <w:rFonts w:ascii="Book Antiqua" w:hAnsi="Book Antiqua"/>
          <w:sz w:val="28"/>
          <w:szCs w:val="28"/>
        </w:rPr>
        <w:t xml:space="preserve"> </w:t>
      </w:r>
      <w:r w:rsidR="00495AD9">
        <w:rPr>
          <w:rFonts w:ascii="Book Antiqua" w:hAnsi="Book Antiqua"/>
          <w:sz w:val="28"/>
          <w:szCs w:val="28"/>
        </w:rPr>
        <w:t xml:space="preserve">Just </w:t>
      </w:r>
      <w:r w:rsidR="00E86E60">
        <w:rPr>
          <w:rFonts w:ascii="Book Antiqua" w:hAnsi="Book Antiqua"/>
          <w:sz w:val="28"/>
          <w:szCs w:val="28"/>
        </w:rPr>
        <w:t>r</w:t>
      </w:r>
      <w:r w:rsidR="00B51900">
        <w:rPr>
          <w:rFonts w:ascii="Book Antiqua" w:hAnsi="Book Antiqua"/>
          <w:sz w:val="28"/>
          <w:szCs w:val="28"/>
        </w:rPr>
        <w:t>emember</w:t>
      </w:r>
      <w:r w:rsidR="009B1A6C">
        <w:rPr>
          <w:rFonts w:ascii="Book Antiqua" w:hAnsi="Book Antiqua"/>
          <w:sz w:val="28"/>
          <w:szCs w:val="28"/>
        </w:rPr>
        <w:t xml:space="preserve">, God’s </w:t>
      </w:r>
      <w:r w:rsidR="00E86E60">
        <w:rPr>
          <w:rFonts w:ascii="Book Antiqua" w:hAnsi="Book Antiqua"/>
          <w:sz w:val="28"/>
          <w:szCs w:val="28"/>
        </w:rPr>
        <w:t xml:space="preserve">faithful </w:t>
      </w:r>
      <w:r w:rsidR="008364BB">
        <w:rPr>
          <w:rFonts w:ascii="Book Antiqua" w:hAnsi="Book Antiqua"/>
          <w:sz w:val="28"/>
          <w:szCs w:val="28"/>
        </w:rPr>
        <w:t xml:space="preserve">prophet Elijah was accused by “King Ahab” as being </w:t>
      </w:r>
      <w:r w:rsidR="00C75637">
        <w:rPr>
          <w:rFonts w:ascii="Book Antiqua" w:hAnsi="Book Antiqua"/>
          <w:sz w:val="28"/>
          <w:szCs w:val="28"/>
        </w:rPr>
        <w:t xml:space="preserve">a </w:t>
      </w:r>
      <w:r w:rsidR="008364BB" w:rsidRPr="00346253">
        <w:rPr>
          <w:rFonts w:ascii="Book Antiqua" w:hAnsi="Book Antiqua"/>
          <w:b/>
          <w:bCs/>
          <w:i/>
          <w:iCs/>
          <w:sz w:val="28"/>
          <w:szCs w:val="28"/>
        </w:rPr>
        <w:t>“troublemaker”</w:t>
      </w:r>
      <w:r w:rsidR="008364BB">
        <w:rPr>
          <w:rFonts w:ascii="Book Antiqua" w:hAnsi="Book Antiqua"/>
          <w:sz w:val="28"/>
          <w:szCs w:val="28"/>
        </w:rPr>
        <w:t xml:space="preserve"> </w:t>
      </w:r>
      <w:r w:rsidR="00E109C7">
        <w:rPr>
          <w:rFonts w:ascii="Book Antiqua" w:hAnsi="Book Antiqua"/>
          <w:sz w:val="28"/>
          <w:szCs w:val="28"/>
        </w:rPr>
        <w:t>in</w:t>
      </w:r>
    </w:p>
    <w:p w14:paraId="3687D71C" w14:textId="65B07A86" w:rsidR="008364BB" w:rsidRDefault="00E109C7" w:rsidP="008364BB">
      <w:pPr>
        <w:tabs>
          <w:tab w:val="center" w:pos="7362"/>
          <w:tab w:val="left" w:pos="11711"/>
        </w:tabs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Israel </w:t>
      </w:r>
      <w:r w:rsidR="008364BB">
        <w:rPr>
          <w:rFonts w:ascii="Book Antiqua" w:hAnsi="Book Antiqua"/>
          <w:sz w:val="28"/>
          <w:szCs w:val="28"/>
        </w:rPr>
        <w:t>(See I Kings 18:17, 18).</w:t>
      </w:r>
    </w:p>
    <w:p w14:paraId="1BB5BA89" w14:textId="4CD2B258" w:rsidR="00390D20" w:rsidRDefault="00CC6A63" w:rsidP="00B06C00">
      <w:pPr>
        <w:tabs>
          <w:tab w:val="center" w:pos="7362"/>
          <w:tab w:val="left" w:pos="11711"/>
        </w:tabs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46B454F8" w14:textId="77777777" w:rsidR="00531E73" w:rsidRDefault="00531E73" w:rsidP="009D6ED5">
      <w:pPr>
        <w:tabs>
          <w:tab w:val="center" w:pos="7362"/>
          <w:tab w:val="left" w:pos="11711"/>
        </w:tabs>
        <w:spacing w:after="0"/>
        <w:rPr>
          <w:rFonts w:ascii="Book Antiqua" w:hAnsi="Book Antiqua"/>
          <w:sz w:val="28"/>
          <w:szCs w:val="28"/>
        </w:rPr>
      </w:pPr>
    </w:p>
    <w:p w14:paraId="3853E56C" w14:textId="77777777" w:rsidR="00531E73" w:rsidRDefault="00531E73" w:rsidP="009D6ED5">
      <w:pPr>
        <w:tabs>
          <w:tab w:val="center" w:pos="7362"/>
          <w:tab w:val="left" w:pos="11711"/>
        </w:tabs>
        <w:spacing w:after="0"/>
        <w:rPr>
          <w:rFonts w:ascii="Book Antiqua" w:hAnsi="Book Antiqua"/>
          <w:sz w:val="28"/>
          <w:szCs w:val="28"/>
        </w:rPr>
      </w:pPr>
    </w:p>
    <w:p w14:paraId="4815A5C2" w14:textId="3673D44F" w:rsidR="00531E73" w:rsidRDefault="00305164" w:rsidP="00305164">
      <w:pPr>
        <w:tabs>
          <w:tab w:val="center" w:pos="7362"/>
          <w:tab w:val="left" w:pos="11711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4A49FA3" wp14:editId="22AD5EA1">
            <wp:extent cx="971550" cy="1133475"/>
            <wp:effectExtent l="0" t="0" r="0" b="9525"/>
            <wp:docPr id="307592876" name="Picture 1" descr="A white bird flying in the 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92876" name="Picture 1" descr="A white bird flying in the ai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8E488" w14:textId="77777777" w:rsidR="009D6ED5" w:rsidRDefault="009D6ED5" w:rsidP="009D6ED5">
      <w:pPr>
        <w:tabs>
          <w:tab w:val="center" w:pos="7362"/>
          <w:tab w:val="left" w:pos="11711"/>
        </w:tabs>
        <w:spacing w:after="0"/>
        <w:rPr>
          <w:rFonts w:ascii="Book Antiqua" w:hAnsi="Book Antiqua"/>
          <w:sz w:val="28"/>
          <w:szCs w:val="28"/>
        </w:rPr>
      </w:pPr>
    </w:p>
    <w:p w14:paraId="05DA11E0" w14:textId="77777777" w:rsidR="001F7F8D" w:rsidRDefault="001F7F8D" w:rsidP="00157D95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1F48A4D3" w14:textId="77777777" w:rsidR="001F7F8D" w:rsidRDefault="001F7F8D" w:rsidP="00157D95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3F2757EE" w14:textId="77777777" w:rsidR="007D27DB" w:rsidRDefault="007D27DB" w:rsidP="00157D95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362A2447" w14:textId="77777777" w:rsidR="007D27DB" w:rsidRDefault="007D27DB" w:rsidP="00157D95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7052D519" w14:textId="77777777" w:rsidR="007D27DB" w:rsidRDefault="007D27DB" w:rsidP="00157D95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2C0E6D84" w14:textId="77777777" w:rsidR="007D27DB" w:rsidRDefault="007D27DB" w:rsidP="00157D95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5E92F119" w14:textId="77777777" w:rsidR="007D27DB" w:rsidRDefault="007D27DB" w:rsidP="00157D95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7549E6ED" w14:textId="77777777" w:rsidR="007D27DB" w:rsidRDefault="007D27DB" w:rsidP="00157D95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6E24114D" w14:textId="77777777" w:rsidR="007D27DB" w:rsidRPr="00327E09" w:rsidRDefault="007D27DB" w:rsidP="00157D95">
      <w:pPr>
        <w:spacing w:after="0"/>
        <w:jc w:val="center"/>
        <w:rPr>
          <w:rFonts w:ascii="Book Antiqua" w:hAnsi="Book Antiqua"/>
          <w:sz w:val="28"/>
          <w:szCs w:val="28"/>
        </w:rPr>
      </w:pPr>
    </w:p>
    <w:sectPr w:rsidR="007D27DB" w:rsidRPr="00327E09" w:rsidSect="007B331C">
      <w:footerReference w:type="default" r:id="rId8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57B98" w14:textId="77777777" w:rsidR="00FB32AD" w:rsidRDefault="00FB32AD" w:rsidP="00E509E9">
      <w:pPr>
        <w:spacing w:after="0" w:line="240" w:lineRule="auto"/>
      </w:pPr>
      <w:r>
        <w:separator/>
      </w:r>
    </w:p>
  </w:endnote>
  <w:endnote w:type="continuationSeparator" w:id="0">
    <w:p w14:paraId="089E4556" w14:textId="77777777" w:rsidR="00FB32AD" w:rsidRDefault="00FB32AD" w:rsidP="00E5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803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94D41" w14:textId="4CE8F2AF" w:rsidR="00AE1CCD" w:rsidRDefault="00AE1C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06A8C" w14:textId="77777777" w:rsidR="00AE1CCD" w:rsidRDefault="00AE1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CEF44" w14:textId="77777777" w:rsidR="00FB32AD" w:rsidRDefault="00FB32AD" w:rsidP="00E509E9">
      <w:pPr>
        <w:spacing w:after="0" w:line="240" w:lineRule="auto"/>
      </w:pPr>
      <w:r>
        <w:separator/>
      </w:r>
    </w:p>
  </w:footnote>
  <w:footnote w:type="continuationSeparator" w:id="0">
    <w:p w14:paraId="3506623D" w14:textId="77777777" w:rsidR="00FB32AD" w:rsidRDefault="00FB32AD" w:rsidP="00E509E9">
      <w:pPr>
        <w:spacing w:after="0" w:line="240" w:lineRule="auto"/>
      </w:pPr>
      <w:r>
        <w:continuationSeparator/>
      </w:r>
    </w:p>
  </w:footnote>
  <w:footnote w:id="1">
    <w:p w14:paraId="4280D403" w14:textId="4C092BA3" w:rsidR="00E509E9" w:rsidRPr="00E509E9" w:rsidRDefault="00E509E9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>
        <w:rPr>
          <w:u w:val="single"/>
        </w:rPr>
        <w:t>The Great Controversy</w:t>
      </w:r>
      <w:r w:rsidR="00F74659">
        <w:t xml:space="preserve">, </w:t>
      </w:r>
      <w:r w:rsidR="00EE7FD3">
        <w:t>pp</w:t>
      </w:r>
      <w:r w:rsidR="00477B87">
        <w:t>. 591, 592.</w:t>
      </w:r>
    </w:p>
  </w:footnote>
  <w:footnote w:id="2">
    <w:p w14:paraId="1425BDFB" w14:textId="6DD5F045" w:rsidR="00E51E3E" w:rsidRPr="00CC0240" w:rsidRDefault="00E51E3E">
      <w:pPr>
        <w:pStyle w:val="FootnoteText"/>
      </w:pPr>
      <w:r>
        <w:rPr>
          <w:rStyle w:val="FootnoteReference"/>
        </w:rPr>
        <w:footnoteRef/>
      </w:r>
      <w:r>
        <w:t xml:space="preserve"> White. </w:t>
      </w:r>
      <w:r w:rsidR="00E07F74">
        <w:rPr>
          <w:u w:val="single"/>
        </w:rPr>
        <w:t>Testimonies</w:t>
      </w:r>
      <w:r w:rsidR="002E683B">
        <w:rPr>
          <w:u w:val="single"/>
        </w:rPr>
        <w:t xml:space="preserve"> for the Church</w:t>
      </w:r>
      <w:r w:rsidR="00CC0240">
        <w:t>, Vol.</w:t>
      </w:r>
      <w:r w:rsidR="00A60365">
        <w:t xml:space="preserve"> </w:t>
      </w:r>
      <w:r w:rsidR="00CC0240">
        <w:t>5, p. 136.</w:t>
      </w:r>
    </w:p>
  </w:footnote>
  <w:footnote w:id="3">
    <w:p w14:paraId="4D74A794" w14:textId="51CAED84" w:rsidR="00E47FBC" w:rsidRPr="00E5590D" w:rsidRDefault="00E47FBC">
      <w:pPr>
        <w:pStyle w:val="FootnoteText"/>
      </w:pPr>
      <w:r>
        <w:rPr>
          <w:rStyle w:val="FootnoteReference"/>
        </w:rPr>
        <w:footnoteRef/>
      </w:r>
      <w:r>
        <w:t xml:space="preserve"> White. </w:t>
      </w:r>
      <w:r w:rsidR="00E5590D">
        <w:rPr>
          <w:u w:val="single"/>
        </w:rPr>
        <w:t>The Great Controversy</w:t>
      </w:r>
      <w:r w:rsidR="00E5590D">
        <w:t xml:space="preserve">, p. </w:t>
      </w:r>
      <w:r w:rsidR="000B4C6B">
        <w:t>605.</w:t>
      </w:r>
    </w:p>
  </w:footnote>
  <w:footnote w:id="4">
    <w:p w14:paraId="6663CC3F" w14:textId="76B6BA50" w:rsidR="008E5A7C" w:rsidRDefault="008E5A7C">
      <w:pPr>
        <w:pStyle w:val="FootnoteText"/>
      </w:pPr>
      <w:r>
        <w:rPr>
          <w:rStyle w:val="FootnoteReference"/>
        </w:rPr>
        <w:footnoteRef/>
      </w:r>
      <w:r>
        <w:t xml:space="preserve"> Ibid. pp. 614</w:t>
      </w:r>
      <w:r w:rsidR="00EA4D15">
        <w:t>-616.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7D"/>
    <w:rsid w:val="0000001A"/>
    <w:rsid w:val="000060DD"/>
    <w:rsid w:val="00010D78"/>
    <w:rsid w:val="00020D2F"/>
    <w:rsid w:val="000241F4"/>
    <w:rsid w:val="00024D56"/>
    <w:rsid w:val="000563C4"/>
    <w:rsid w:val="00063314"/>
    <w:rsid w:val="00067313"/>
    <w:rsid w:val="00075F4B"/>
    <w:rsid w:val="0007723B"/>
    <w:rsid w:val="00093F24"/>
    <w:rsid w:val="00095C1E"/>
    <w:rsid w:val="000A1A4F"/>
    <w:rsid w:val="000B4C6B"/>
    <w:rsid w:val="000C2889"/>
    <w:rsid w:val="000C4441"/>
    <w:rsid w:val="000C46F9"/>
    <w:rsid w:val="000D7623"/>
    <w:rsid w:val="000E6464"/>
    <w:rsid w:val="001021C8"/>
    <w:rsid w:val="00105E96"/>
    <w:rsid w:val="00110DBC"/>
    <w:rsid w:val="00132E40"/>
    <w:rsid w:val="001461DC"/>
    <w:rsid w:val="00157D95"/>
    <w:rsid w:val="001A69C8"/>
    <w:rsid w:val="001C395C"/>
    <w:rsid w:val="001C6405"/>
    <w:rsid w:val="001C737E"/>
    <w:rsid w:val="001D78EF"/>
    <w:rsid w:val="001F7F8D"/>
    <w:rsid w:val="002113C7"/>
    <w:rsid w:val="00212112"/>
    <w:rsid w:val="002129EE"/>
    <w:rsid w:val="002165AA"/>
    <w:rsid w:val="00235615"/>
    <w:rsid w:val="00235EE1"/>
    <w:rsid w:val="00240A8B"/>
    <w:rsid w:val="002452B9"/>
    <w:rsid w:val="00277BF5"/>
    <w:rsid w:val="00292C07"/>
    <w:rsid w:val="00297CBE"/>
    <w:rsid w:val="002A5783"/>
    <w:rsid w:val="002C5C82"/>
    <w:rsid w:val="002D0631"/>
    <w:rsid w:val="002D0A4A"/>
    <w:rsid w:val="002D3E9C"/>
    <w:rsid w:val="002E0BC3"/>
    <w:rsid w:val="002E683B"/>
    <w:rsid w:val="002E7A6C"/>
    <w:rsid w:val="002F5690"/>
    <w:rsid w:val="00305164"/>
    <w:rsid w:val="003205EB"/>
    <w:rsid w:val="00322572"/>
    <w:rsid w:val="00327E09"/>
    <w:rsid w:val="00346253"/>
    <w:rsid w:val="00363B77"/>
    <w:rsid w:val="00374E6C"/>
    <w:rsid w:val="00380ADD"/>
    <w:rsid w:val="00384B5D"/>
    <w:rsid w:val="00390D20"/>
    <w:rsid w:val="003A7A3E"/>
    <w:rsid w:val="003B3726"/>
    <w:rsid w:val="003B5898"/>
    <w:rsid w:val="003B592C"/>
    <w:rsid w:val="003B5C2B"/>
    <w:rsid w:val="003C0E5C"/>
    <w:rsid w:val="003C2794"/>
    <w:rsid w:val="003C3698"/>
    <w:rsid w:val="003C46B6"/>
    <w:rsid w:val="003D4F28"/>
    <w:rsid w:val="0040265D"/>
    <w:rsid w:val="00416BA5"/>
    <w:rsid w:val="00425253"/>
    <w:rsid w:val="00447248"/>
    <w:rsid w:val="004718F0"/>
    <w:rsid w:val="00477B87"/>
    <w:rsid w:val="00483A72"/>
    <w:rsid w:val="00495AD9"/>
    <w:rsid w:val="004A5CBE"/>
    <w:rsid w:val="004B1251"/>
    <w:rsid w:val="004B1B9E"/>
    <w:rsid w:val="004B25CC"/>
    <w:rsid w:val="004C5412"/>
    <w:rsid w:val="004C7668"/>
    <w:rsid w:val="004D400F"/>
    <w:rsid w:val="004D5A30"/>
    <w:rsid w:val="004E27CA"/>
    <w:rsid w:val="004E410A"/>
    <w:rsid w:val="00502C47"/>
    <w:rsid w:val="0050632E"/>
    <w:rsid w:val="00506CB4"/>
    <w:rsid w:val="005265ED"/>
    <w:rsid w:val="00526C58"/>
    <w:rsid w:val="00531E73"/>
    <w:rsid w:val="00543585"/>
    <w:rsid w:val="00581941"/>
    <w:rsid w:val="005836D0"/>
    <w:rsid w:val="005919DA"/>
    <w:rsid w:val="005B2FE8"/>
    <w:rsid w:val="005C1036"/>
    <w:rsid w:val="005C3AB5"/>
    <w:rsid w:val="005C5AC5"/>
    <w:rsid w:val="005D33B4"/>
    <w:rsid w:val="00606C88"/>
    <w:rsid w:val="00613A38"/>
    <w:rsid w:val="00620DF0"/>
    <w:rsid w:val="006310FB"/>
    <w:rsid w:val="00646A3F"/>
    <w:rsid w:val="00655BBC"/>
    <w:rsid w:val="00695FCE"/>
    <w:rsid w:val="006A42C5"/>
    <w:rsid w:val="006C21F2"/>
    <w:rsid w:val="006D4B3A"/>
    <w:rsid w:val="006D51DB"/>
    <w:rsid w:val="006E1562"/>
    <w:rsid w:val="006F77A5"/>
    <w:rsid w:val="00710CA2"/>
    <w:rsid w:val="007139C7"/>
    <w:rsid w:val="007537CA"/>
    <w:rsid w:val="007B331C"/>
    <w:rsid w:val="007D27DB"/>
    <w:rsid w:val="007D3AB0"/>
    <w:rsid w:val="007D4129"/>
    <w:rsid w:val="007E4C69"/>
    <w:rsid w:val="007F22F8"/>
    <w:rsid w:val="007F53F1"/>
    <w:rsid w:val="0082282E"/>
    <w:rsid w:val="00824566"/>
    <w:rsid w:val="0082538D"/>
    <w:rsid w:val="00832C59"/>
    <w:rsid w:val="008364BB"/>
    <w:rsid w:val="008640BF"/>
    <w:rsid w:val="00876663"/>
    <w:rsid w:val="00882BE4"/>
    <w:rsid w:val="00894AEA"/>
    <w:rsid w:val="008A00BE"/>
    <w:rsid w:val="008C007D"/>
    <w:rsid w:val="008D0066"/>
    <w:rsid w:val="008E19FB"/>
    <w:rsid w:val="008E5A7C"/>
    <w:rsid w:val="008E75C9"/>
    <w:rsid w:val="00901B88"/>
    <w:rsid w:val="009146FD"/>
    <w:rsid w:val="00925F72"/>
    <w:rsid w:val="009311F2"/>
    <w:rsid w:val="00965C9A"/>
    <w:rsid w:val="00966BD7"/>
    <w:rsid w:val="009671FF"/>
    <w:rsid w:val="009946DC"/>
    <w:rsid w:val="009965BC"/>
    <w:rsid w:val="009B0588"/>
    <w:rsid w:val="009B1A6C"/>
    <w:rsid w:val="009B1EB3"/>
    <w:rsid w:val="009D5280"/>
    <w:rsid w:val="009D6ED5"/>
    <w:rsid w:val="009E1702"/>
    <w:rsid w:val="00A1230E"/>
    <w:rsid w:val="00A13BAF"/>
    <w:rsid w:val="00A21871"/>
    <w:rsid w:val="00A26080"/>
    <w:rsid w:val="00A27A7C"/>
    <w:rsid w:val="00A37C0A"/>
    <w:rsid w:val="00A51F35"/>
    <w:rsid w:val="00A60365"/>
    <w:rsid w:val="00A6339B"/>
    <w:rsid w:val="00A65B8C"/>
    <w:rsid w:val="00A726FE"/>
    <w:rsid w:val="00A80FA6"/>
    <w:rsid w:val="00A81B3A"/>
    <w:rsid w:val="00A96F81"/>
    <w:rsid w:val="00AA593E"/>
    <w:rsid w:val="00AC4141"/>
    <w:rsid w:val="00AD1C80"/>
    <w:rsid w:val="00AE1CCD"/>
    <w:rsid w:val="00AE7AA9"/>
    <w:rsid w:val="00AF7A03"/>
    <w:rsid w:val="00B06C00"/>
    <w:rsid w:val="00B1513E"/>
    <w:rsid w:val="00B26F78"/>
    <w:rsid w:val="00B51900"/>
    <w:rsid w:val="00B539A1"/>
    <w:rsid w:val="00B75570"/>
    <w:rsid w:val="00B8741F"/>
    <w:rsid w:val="00B9212E"/>
    <w:rsid w:val="00B96E87"/>
    <w:rsid w:val="00BA5854"/>
    <w:rsid w:val="00BB46C6"/>
    <w:rsid w:val="00BC4EE2"/>
    <w:rsid w:val="00BC69F8"/>
    <w:rsid w:val="00BF4C95"/>
    <w:rsid w:val="00C0422D"/>
    <w:rsid w:val="00C60795"/>
    <w:rsid w:val="00C60839"/>
    <w:rsid w:val="00C7340A"/>
    <w:rsid w:val="00C75637"/>
    <w:rsid w:val="00C7731A"/>
    <w:rsid w:val="00C86B89"/>
    <w:rsid w:val="00C933D4"/>
    <w:rsid w:val="00CA551F"/>
    <w:rsid w:val="00CB1924"/>
    <w:rsid w:val="00CC0240"/>
    <w:rsid w:val="00CC667B"/>
    <w:rsid w:val="00CC6A63"/>
    <w:rsid w:val="00CD08A0"/>
    <w:rsid w:val="00CD11DF"/>
    <w:rsid w:val="00CD235F"/>
    <w:rsid w:val="00CD3BBD"/>
    <w:rsid w:val="00CD7038"/>
    <w:rsid w:val="00CF7AEA"/>
    <w:rsid w:val="00D028BD"/>
    <w:rsid w:val="00D14D09"/>
    <w:rsid w:val="00D31D6E"/>
    <w:rsid w:val="00D45C2D"/>
    <w:rsid w:val="00D571B2"/>
    <w:rsid w:val="00D60C3E"/>
    <w:rsid w:val="00D854AF"/>
    <w:rsid w:val="00D86D29"/>
    <w:rsid w:val="00D94307"/>
    <w:rsid w:val="00DB6A19"/>
    <w:rsid w:val="00DC75B9"/>
    <w:rsid w:val="00DD7A2A"/>
    <w:rsid w:val="00DD7F2A"/>
    <w:rsid w:val="00E07F74"/>
    <w:rsid w:val="00E109C7"/>
    <w:rsid w:val="00E206CC"/>
    <w:rsid w:val="00E316AD"/>
    <w:rsid w:val="00E3453D"/>
    <w:rsid w:val="00E47FA7"/>
    <w:rsid w:val="00E47FBC"/>
    <w:rsid w:val="00E509E9"/>
    <w:rsid w:val="00E51E3E"/>
    <w:rsid w:val="00E5590D"/>
    <w:rsid w:val="00E60E88"/>
    <w:rsid w:val="00E6554A"/>
    <w:rsid w:val="00E824A4"/>
    <w:rsid w:val="00E86E60"/>
    <w:rsid w:val="00E9231D"/>
    <w:rsid w:val="00EA4D15"/>
    <w:rsid w:val="00EB120B"/>
    <w:rsid w:val="00EB42CC"/>
    <w:rsid w:val="00EC1DAE"/>
    <w:rsid w:val="00EC503F"/>
    <w:rsid w:val="00EC51B8"/>
    <w:rsid w:val="00EE4398"/>
    <w:rsid w:val="00EE6CE2"/>
    <w:rsid w:val="00EE71AD"/>
    <w:rsid w:val="00EE7FD3"/>
    <w:rsid w:val="00EF3D81"/>
    <w:rsid w:val="00F10B1C"/>
    <w:rsid w:val="00F10DC8"/>
    <w:rsid w:val="00F40F24"/>
    <w:rsid w:val="00F44095"/>
    <w:rsid w:val="00F53348"/>
    <w:rsid w:val="00F5399E"/>
    <w:rsid w:val="00F615B3"/>
    <w:rsid w:val="00F74659"/>
    <w:rsid w:val="00F75053"/>
    <w:rsid w:val="00F75AEB"/>
    <w:rsid w:val="00FA4339"/>
    <w:rsid w:val="00FA76DE"/>
    <w:rsid w:val="00FB32AD"/>
    <w:rsid w:val="00FE5664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9A72"/>
  <w15:chartTrackingRefBased/>
  <w15:docId w15:val="{878388C4-DBD0-4F06-9283-69B63C5E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0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0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0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0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07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09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9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09E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E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CD"/>
  </w:style>
  <w:style w:type="paragraph" w:styleId="Footer">
    <w:name w:val="footer"/>
    <w:basedOn w:val="Normal"/>
    <w:link w:val="FooterChar"/>
    <w:uiPriority w:val="99"/>
    <w:unhideWhenUsed/>
    <w:rsid w:val="00AE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F46B-0C04-4E22-8F29-A905A5DE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2025-01-15T16:21:00Z</cp:lastPrinted>
  <dcterms:created xsi:type="dcterms:W3CDTF">2025-02-22T02:42:00Z</dcterms:created>
  <dcterms:modified xsi:type="dcterms:W3CDTF">2025-02-22T02:42:00Z</dcterms:modified>
</cp:coreProperties>
</file>